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50" w:rsidRPr="001419EF" w:rsidRDefault="00BE538B" w:rsidP="00E6252A">
      <w:pPr>
        <w:spacing w:line="240" w:lineRule="auto"/>
        <w:rPr>
          <w:rFonts w:cstheme="minorHAnsi"/>
          <w:sz w:val="24"/>
          <w:szCs w:val="24"/>
        </w:rPr>
      </w:pPr>
      <w:r w:rsidRPr="001419EF">
        <w:rPr>
          <w:rFonts w:cstheme="minorHAnsi"/>
          <w:sz w:val="24"/>
          <w:szCs w:val="24"/>
        </w:rPr>
        <w:t xml:space="preserve">Presentation </w:t>
      </w:r>
      <w:r w:rsidR="00E6252A" w:rsidRPr="001419EF">
        <w:rPr>
          <w:rFonts w:cstheme="minorHAnsi"/>
          <w:sz w:val="24"/>
          <w:szCs w:val="24"/>
        </w:rPr>
        <w:t>by</w:t>
      </w:r>
      <w:r w:rsidRPr="001419EF">
        <w:rPr>
          <w:rFonts w:cstheme="minorHAnsi"/>
          <w:sz w:val="24"/>
          <w:szCs w:val="24"/>
        </w:rPr>
        <w:t xml:space="preserve"> Debbie G</w:t>
      </w:r>
      <w:r w:rsidR="000761D0">
        <w:rPr>
          <w:rFonts w:cstheme="minorHAnsi"/>
          <w:sz w:val="24"/>
          <w:szCs w:val="24"/>
        </w:rPr>
        <w:t>.</w:t>
      </w:r>
      <w:r w:rsidRPr="001419EF">
        <w:rPr>
          <w:rFonts w:cstheme="minorHAnsi"/>
          <w:sz w:val="24"/>
          <w:szCs w:val="24"/>
        </w:rPr>
        <w:t xml:space="preserve"> N</w:t>
      </w:r>
      <w:r w:rsidR="000761D0">
        <w:rPr>
          <w:rFonts w:cstheme="minorHAnsi"/>
          <w:sz w:val="24"/>
          <w:szCs w:val="24"/>
        </w:rPr>
        <w:t>.</w:t>
      </w:r>
      <w:r w:rsidRPr="001419EF">
        <w:rPr>
          <w:rFonts w:cstheme="minorHAnsi"/>
          <w:sz w:val="24"/>
          <w:szCs w:val="24"/>
        </w:rPr>
        <w:t xml:space="preserve"> Reid</w:t>
      </w:r>
      <w:r w:rsidR="000761D0">
        <w:rPr>
          <w:rFonts w:cstheme="minorHAnsi"/>
          <w:sz w:val="24"/>
          <w:szCs w:val="24"/>
        </w:rPr>
        <w:t xml:space="preserve">, </w:t>
      </w:r>
      <w:r w:rsidRPr="001419EF">
        <w:rPr>
          <w:rFonts w:cstheme="minorHAnsi"/>
          <w:sz w:val="24"/>
          <w:szCs w:val="24"/>
        </w:rPr>
        <w:t>Land Registrar</w:t>
      </w:r>
    </w:p>
    <w:p w:rsidR="00BE538B" w:rsidRPr="001419EF" w:rsidRDefault="00BE538B" w:rsidP="00E6252A">
      <w:pPr>
        <w:spacing w:line="240" w:lineRule="auto"/>
        <w:rPr>
          <w:rFonts w:cstheme="minorHAnsi"/>
          <w:sz w:val="24"/>
          <w:szCs w:val="24"/>
        </w:rPr>
      </w:pPr>
    </w:p>
    <w:p w:rsidR="00BE538B" w:rsidRPr="001419EF" w:rsidRDefault="007B7556" w:rsidP="00E6252A">
      <w:pPr>
        <w:spacing w:line="240" w:lineRule="auto"/>
        <w:rPr>
          <w:rFonts w:cstheme="minorHAnsi"/>
          <w:sz w:val="24"/>
          <w:szCs w:val="24"/>
        </w:rPr>
      </w:pPr>
      <w:r>
        <w:rPr>
          <w:rFonts w:cstheme="minorHAnsi"/>
          <w:b/>
          <w:sz w:val="24"/>
          <w:szCs w:val="24"/>
        </w:rPr>
        <w:t xml:space="preserve">The </w:t>
      </w:r>
      <w:r w:rsidR="00BE538B" w:rsidRPr="001419EF">
        <w:rPr>
          <w:rFonts w:cstheme="minorHAnsi"/>
          <w:b/>
          <w:sz w:val="24"/>
          <w:szCs w:val="24"/>
        </w:rPr>
        <w:t>History of Land Record</w:t>
      </w:r>
      <w:r w:rsidR="001D0F41">
        <w:rPr>
          <w:rFonts w:cstheme="minorHAnsi"/>
          <w:b/>
          <w:sz w:val="24"/>
          <w:szCs w:val="24"/>
        </w:rPr>
        <w:t>ation</w:t>
      </w:r>
      <w:r w:rsidR="00BE538B" w:rsidRPr="001419EF">
        <w:rPr>
          <w:rFonts w:cstheme="minorHAnsi"/>
          <w:b/>
          <w:sz w:val="24"/>
          <w:szCs w:val="24"/>
        </w:rPr>
        <w:t xml:space="preserve"> </w:t>
      </w:r>
      <w:r w:rsidR="00E6252A" w:rsidRPr="001419EF">
        <w:rPr>
          <w:rFonts w:cstheme="minorHAnsi"/>
          <w:b/>
          <w:sz w:val="24"/>
          <w:szCs w:val="24"/>
        </w:rPr>
        <w:t>in</w:t>
      </w:r>
      <w:r w:rsidR="00BE538B" w:rsidRPr="001419EF">
        <w:rPr>
          <w:rFonts w:cstheme="minorHAnsi"/>
          <w:b/>
          <w:sz w:val="24"/>
          <w:szCs w:val="24"/>
        </w:rPr>
        <w:t xml:space="preserve"> Bermuda </w:t>
      </w:r>
    </w:p>
    <w:p w:rsidR="00BE538B" w:rsidRDefault="007B7556" w:rsidP="00E6252A">
      <w:pPr>
        <w:spacing w:line="240" w:lineRule="auto"/>
        <w:rPr>
          <w:rFonts w:cstheme="minorHAnsi"/>
          <w:sz w:val="24"/>
          <w:szCs w:val="24"/>
        </w:rPr>
      </w:pPr>
      <w:r>
        <w:rPr>
          <w:rFonts w:cstheme="minorHAnsi"/>
          <w:sz w:val="24"/>
          <w:szCs w:val="24"/>
        </w:rPr>
        <w:t xml:space="preserve">Between the late </w:t>
      </w:r>
      <w:r w:rsidR="00BE538B" w:rsidRPr="001419EF">
        <w:rPr>
          <w:rFonts w:cstheme="minorHAnsi"/>
          <w:sz w:val="24"/>
          <w:szCs w:val="24"/>
        </w:rPr>
        <w:t>1800</w:t>
      </w:r>
      <w:r>
        <w:rPr>
          <w:rFonts w:cstheme="minorHAnsi"/>
          <w:sz w:val="24"/>
          <w:szCs w:val="24"/>
        </w:rPr>
        <w:t>s</w:t>
      </w:r>
      <w:r w:rsidR="00BE538B" w:rsidRPr="001419EF">
        <w:rPr>
          <w:rFonts w:cstheme="minorHAnsi"/>
          <w:sz w:val="24"/>
          <w:szCs w:val="24"/>
        </w:rPr>
        <w:t xml:space="preserve"> </w:t>
      </w:r>
      <w:r>
        <w:rPr>
          <w:rFonts w:cstheme="minorHAnsi"/>
          <w:sz w:val="24"/>
          <w:szCs w:val="24"/>
        </w:rPr>
        <w:t xml:space="preserve">and </w:t>
      </w:r>
      <w:r w:rsidR="00E6252A" w:rsidRPr="001419EF">
        <w:rPr>
          <w:rFonts w:cstheme="minorHAnsi"/>
          <w:sz w:val="24"/>
          <w:szCs w:val="24"/>
        </w:rPr>
        <w:t>1955</w:t>
      </w:r>
      <w:r w:rsidR="00BE538B" w:rsidRPr="001419EF">
        <w:rPr>
          <w:rFonts w:cstheme="minorHAnsi"/>
          <w:sz w:val="24"/>
          <w:szCs w:val="24"/>
        </w:rPr>
        <w:t xml:space="preserve">, the </w:t>
      </w:r>
      <w:r w:rsidR="000761D0">
        <w:rPr>
          <w:rFonts w:cstheme="minorHAnsi"/>
          <w:sz w:val="24"/>
          <w:szCs w:val="24"/>
        </w:rPr>
        <w:t>p</w:t>
      </w:r>
      <w:r w:rsidR="00BE538B" w:rsidRPr="001419EF">
        <w:rPr>
          <w:rFonts w:cstheme="minorHAnsi"/>
          <w:sz w:val="24"/>
          <w:szCs w:val="24"/>
        </w:rPr>
        <w:t xml:space="preserve">arish </w:t>
      </w:r>
      <w:r w:rsidR="000761D0">
        <w:rPr>
          <w:rFonts w:cstheme="minorHAnsi"/>
          <w:sz w:val="24"/>
          <w:szCs w:val="24"/>
        </w:rPr>
        <w:t>v</w:t>
      </w:r>
      <w:r w:rsidR="00BE538B" w:rsidRPr="001419EF">
        <w:rPr>
          <w:rFonts w:cstheme="minorHAnsi"/>
          <w:sz w:val="24"/>
          <w:szCs w:val="24"/>
        </w:rPr>
        <w:t>estries kept a record of land transactions in Bermuda</w:t>
      </w:r>
      <w:r w:rsidR="00676464">
        <w:rPr>
          <w:rFonts w:cstheme="minorHAnsi"/>
          <w:sz w:val="24"/>
          <w:szCs w:val="24"/>
        </w:rPr>
        <w:t xml:space="preserve"> under the Parish Vestries Act</w:t>
      </w:r>
      <w:r w:rsidR="00BE538B" w:rsidRPr="001419EF">
        <w:rPr>
          <w:rFonts w:cstheme="minorHAnsi"/>
          <w:sz w:val="24"/>
          <w:szCs w:val="24"/>
        </w:rPr>
        <w:t xml:space="preserve">. Each </w:t>
      </w:r>
      <w:r w:rsidR="000761D0">
        <w:rPr>
          <w:rFonts w:cstheme="minorHAnsi"/>
          <w:sz w:val="24"/>
          <w:szCs w:val="24"/>
        </w:rPr>
        <w:t>p</w:t>
      </w:r>
      <w:r w:rsidR="00BE538B" w:rsidRPr="001419EF">
        <w:rPr>
          <w:rFonts w:cstheme="minorHAnsi"/>
          <w:sz w:val="24"/>
          <w:szCs w:val="24"/>
        </w:rPr>
        <w:t>arish maintain</w:t>
      </w:r>
      <w:r>
        <w:rPr>
          <w:rFonts w:cstheme="minorHAnsi"/>
          <w:sz w:val="24"/>
          <w:szCs w:val="24"/>
        </w:rPr>
        <w:t>ed</w:t>
      </w:r>
      <w:r w:rsidR="00BE538B" w:rsidRPr="001419EF">
        <w:rPr>
          <w:rFonts w:cstheme="minorHAnsi"/>
          <w:sz w:val="24"/>
          <w:szCs w:val="24"/>
        </w:rPr>
        <w:t xml:space="preserve"> a register </w:t>
      </w:r>
      <w:r>
        <w:rPr>
          <w:rFonts w:cstheme="minorHAnsi"/>
          <w:sz w:val="24"/>
          <w:szCs w:val="24"/>
        </w:rPr>
        <w:t xml:space="preserve">of </w:t>
      </w:r>
      <w:r w:rsidR="00BE538B" w:rsidRPr="001419EF">
        <w:rPr>
          <w:rFonts w:cstheme="minorHAnsi"/>
          <w:sz w:val="24"/>
          <w:szCs w:val="24"/>
        </w:rPr>
        <w:t xml:space="preserve">properties that were sold. The registered information </w:t>
      </w:r>
      <w:r>
        <w:rPr>
          <w:rFonts w:cstheme="minorHAnsi"/>
          <w:sz w:val="24"/>
          <w:szCs w:val="24"/>
        </w:rPr>
        <w:t>included</w:t>
      </w:r>
      <w:r w:rsidR="00BE538B" w:rsidRPr="001419EF">
        <w:rPr>
          <w:rFonts w:cstheme="minorHAnsi"/>
          <w:sz w:val="24"/>
          <w:szCs w:val="24"/>
        </w:rPr>
        <w:t xml:space="preserve"> the </w:t>
      </w:r>
      <w:r>
        <w:rPr>
          <w:rFonts w:cstheme="minorHAnsi"/>
          <w:sz w:val="24"/>
          <w:szCs w:val="24"/>
        </w:rPr>
        <w:t xml:space="preserve">name of the </w:t>
      </w:r>
      <w:r w:rsidR="00BE538B" w:rsidRPr="001419EF">
        <w:rPr>
          <w:rFonts w:cstheme="minorHAnsi"/>
          <w:sz w:val="24"/>
          <w:szCs w:val="24"/>
        </w:rPr>
        <w:t xml:space="preserve">new owner, the </w:t>
      </w:r>
      <w:r>
        <w:rPr>
          <w:rFonts w:cstheme="minorHAnsi"/>
          <w:sz w:val="24"/>
          <w:szCs w:val="24"/>
        </w:rPr>
        <w:t>location</w:t>
      </w:r>
      <w:r w:rsidR="00291C5F">
        <w:rPr>
          <w:rFonts w:cstheme="minorHAnsi"/>
          <w:sz w:val="24"/>
          <w:szCs w:val="24"/>
        </w:rPr>
        <w:t>,</w:t>
      </w:r>
      <w:r>
        <w:rPr>
          <w:rFonts w:cstheme="minorHAnsi"/>
          <w:sz w:val="24"/>
          <w:szCs w:val="24"/>
        </w:rPr>
        <w:t xml:space="preserve"> acreage and </w:t>
      </w:r>
      <w:r w:rsidR="00BE538B" w:rsidRPr="001419EF">
        <w:rPr>
          <w:rFonts w:cstheme="minorHAnsi"/>
          <w:sz w:val="24"/>
          <w:szCs w:val="24"/>
        </w:rPr>
        <w:t>the price of the land</w:t>
      </w:r>
      <w:r>
        <w:rPr>
          <w:rFonts w:cstheme="minorHAnsi"/>
          <w:sz w:val="24"/>
          <w:szCs w:val="24"/>
        </w:rPr>
        <w:t>.</w:t>
      </w:r>
      <w:r w:rsidR="007613ED">
        <w:rPr>
          <w:rFonts w:cstheme="minorHAnsi"/>
          <w:sz w:val="24"/>
          <w:szCs w:val="24"/>
        </w:rPr>
        <w:t xml:space="preserve"> Some </w:t>
      </w:r>
      <w:r w:rsidR="000761D0">
        <w:rPr>
          <w:rFonts w:cstheme="minorHAnsi"/>
          <w:sz w:val="24"/>
          <w:szCs w:val="24"/>
        </w:rPr>
        <w:t>p</w:t>
      </w:r>
      <w:r w:rsidR="007613ED">
        <w:rPr>
          <w:rFonts w:cstheme="minorHAnsi"/>
          <w:sz w:val="24"/>
          <w:szCs w:val="24"/>
        </w:rPr>
        <w:t>arish</w:t>
      </w:r>
      <w:r>
        <w:rPr>
          <w:rFonts w:cstheme="minorHAnsi"/>
          <w:sz w:val="24"/>
          <w:szCs w:val="24"/>
        </w:rPr>
        <w:t>es</w:t>
      </w:r>
      <w:r w:rsidR="007613ED">
        <w:rPr>
          <w:rFonts w:cstheme="minorHAnsi"/>
          <w:sz w:val="24"/>
          <w:szCs w:val="24"/>
        </w:rPr>
        <w:t xml:space="preserve"> kept the deeds.</w:t>
      </w:r>
      <w:r w:rsidR="00BE538B" w:rsidRPr="001419EF">
        <w:rPr>
          <w:rFonts w:cstheme="minorHAnsi"/>
          <w:sz w:val="24"/>
          <w:szCs w:val="24"/>
        </w:rPr>
        <w:t xml:space="preserve"> The Land Title and Registration Department </w:t>
      </w:r>
      <w:r>
        <w:rPr>
          <w:rFonts w:cstheme="minorHAnsi"/>
          <w:sz w:val="24"/>
          <w:szCs w:val="24"/>
        </w:rPr>
        <w:t xml:space="preserve">currently has </w:t>
      </w:r>
      <w:r w:rsidR="00291C5F">
        <w:rPr>
          <w:rFonts w:cstheme="minorHAnsi"/>
          <w:sz w:val="24"/>
          <w:szCs w:val="24"/>
        </w:rPr>
        <w:t xml:space="preserve">these </w:t>
      </w:r>
      <w:r w:rsidR="00397FE6">
        <w:rPr>
          <w:rFonts w:cstheme="minorHAnsi"/>
          <w:sz w:val="24"/>
          <w:szCs w:val="24"/>
        </w:rPr>
        <w:t>deeds</w:t>
      </w:r>
      <w:r w:rsidR="007613ED">
        <w:rPr>
          <w:rFonts w:cstheme="minorHAnsi"/>
          <w:sz w:val="24"/>
          <w:szCs w:val="24"/>
        </w:rPr>
        <w:t>,</w:t>
      </w:r>
      <w:r w:rsidR="00BE538B" w:rsidRPr="001419EF">
        <w:rPr>
          <w:rFonts w:cstheme="minorHAnsi"/>
          <w:sz w:val="24"/>
          <w:szCs w:val="24"/>
        </w:rPr>
        <w:t xml:space="preserve"> </w:t>
      </w:r>
      <w:r w:rsidR="00291C5F">
        <w:rPr>
          <w:rFonts w:cstheme="minorHAnsi"/>
          <w:sz w:val="24"/>
          <w:szCs w:val="24"/>
        </w:rPr>
        <w:t>with the exception  of those for</w:t>
      </w:r>
      <w:r w:rsidR="00485797">
        <w:rPr>
          <w:rFonts w:cstheme="minorHAnsi"/>
          <w:sz w:val="24"/>
          <w:szCs w:val="24"/>
        </w:rPr>
        <w:t xml:space="preserve"> </w:t>
      </w:r>
      <w:r w:rsidR="00BE538B" w:rsidRPr="001419EF">
        <w:rPr>
          <w:rFonts w:cstheme="minorHAnsi"/>
          <w:sz w:val="24"/>
          <w:szCs w:val="24"/>
        </w:rPr>
        <w:t>Pembroke</w:t>
      </w:r>
      <w:r w:rsidR="00291C5F">
        <w:rPr>
          <w:rFonts w:cstheme="minorHAnsi"/>
          <w:sz w:val="24"/>
          <w:szCs w:val="24"/>
        </w:rPr>
        <w:t xml:space="preserve"> where </w:t>
      </w:r>
      <w:r w:rsidR="00BE538B" w:rsidRPr="001419EF">
        <w:rPr>
          <w:rFonts w:cstheme="minorHAnsi"/>
          <w:sz w:val="24"/>
          <w:szCs w:val="24"/>
        </w:rPr>
        <w:t xml:space="preserve">we </w:t>
      </w:r>
      <w:r>
        <w:rPr>
          <w:rFonts w:cstheme="minorHAnsi"/>
          <w:sz w:val="24"/>
          <w:szCs w:val="24"/>
        </w:rPr>
        <w:t>only</w:t>
      </w:r>
      <w:r w:rsidR="00785EDA">
        <w:rPr>
          <w:rFonts w:cstheme="minorHAnsi"/>
          <w:sz w:val="24"/>
          <w:szCs w:val="24"/>
        </w:rPr>
        <w:t xml:space="preserve"> have</w:t>
      </w:r>
      <w:r>
        <w:rPr>
          <w:rFonts w:cstheme="minorHAnsi"/>
          <w:sz w:val="24"/>
          <w:szCs w:val="24"/>
        </w:rPr>
        <w:t xml:space="preserve"> </w:t>
      </w:r>
      <w:r w:rsidR="00BE538B" w:rsidRPr="001419EF">
        <w:rPr>
          <w:rFonts w:cstheme="minorHAnsi"/>
          <w:sz w:val="24"/>
          <w:szCs w:val="24"/>
        </w:rPr>
        <w:t>the information contained in the books.</w:t>
      </w:r>
    </w:p>
    <w:p w:rsidR="00E57ABC" w:rsidRPr="001419EF" w:rsidRDefault="00676464" w:rsidP="00E6252A">
      <w:pPr>
        <w:spacing w:line="240" w:lineRule="auto"/>
        <w:rPr>
          <w:rFonts w:cstheme="minorHAnsi"/>
          <w:sz w:val="24"/>
          <w:szCs w:val="24"/>
        </w:rPr>
      </w:pPr>
      <w:r>
        <w:rPr>
          <w:rFonts w:cstheme="minorHAnsi"/>
          <w:sz w:val="24"/>
          <w:szCs w:val="24"/>
        </w:rPr>
        <w:t>Under the Registration of Freeholders Act 1867</w:t>
      </w:r>
      <w:r w:rsidR="00DF6054">
        <w:rPr>
          <w:rFonts w:cstheme="minorHAnsi"/>
          <w:sz w:val="24"/>
          <w:szCs w:val="24"/>
        </w:rPr>
        <w:t>,</w:t>
      </w:r>
      <w:r>
        <w:rPr>
          <w:rFonts w:cstheme="minorHAnsi"/>
          <w:sz w:val="24"/>
          <w:szCs w:val="24"/>
        </w:rPr>
        <w:t xml:space="preserve"> all owners of freehold land w</w:t>
      </w:r>
      <w:r w:rsidR="00DF6054">
        <w:rPr>
          <w:rFonts w:cstheme="minorHAnsi"/>
          <w:sz w:val="24"/>
          <w:szCs w:val="24"/>
        </w:rPr>
        <w:t>ere</w:t>
      </w:r>
      <w:r>
        <w:rPr>
          <w:rFonts w:cstheme="minorHAnsi"/>
          <w:sz w:val="24"/>
          <w:szCs w:val="24"/>
        </w:rPr>
        <w:t xml:space="preserve"> recorded in the General Register of Freeholders. Th</w:t>
      </w:r>
      <w:r w:rsidR="00DF6054">
        <w:rPr>
          <w:rFonts w:cstheme="minorHAnsi"/>
          <w:sz w:val="24"/>
          <w:szCs w:val="24"/>
        </w:rPr>
        <w:t>e Archives Department currently holds this information</w:t>
      </w:r>
      <w:r>
        <w:rPr>
          <w:rFonts w:cstheme="minorHAnsi"/>
          <w:sz w:val="24"/>
          <w:szCs w:val="24"/>
        </w:rPr>
        <w:t>.</w:t>
      </w:r>
      <w:r w:rsidR="00291C5F" w:rsidDel="00291C5F">
        <w:rPr>
          <w:rFonts w:cstheme="minorHAnsi"/>
          <w:sz w:val="24"/>
          <w:szCs w:val="24"/>
        </w:rPr>
        <w:t xml:space="preserve"> </w:t>
      </w:r>
      <w:r w:rsidR="00E57ABC">
        <w:rPr>
          <w:rFonts w:cstheme="minorHAnsi"/>
          <w:sz w:val="24"/>
          <w:szCs w:val="24"/>
        </w:rPr>
        <w:t>We</w:t>
      </w:r>
      <w:r w:rsidR="00291C5F">
        <w:rPr>
          <w:rFonts w:cstheme="minorHAnsi"/>
          <w:sz w:val="24"/>
          <w:szCs w:val="24"/>
        </w:rPr>
        <w:t xml:space="preserve"> </w:t>
      </w:r>
      <w:r w:rsidR="00E57ABC">
        <w:rPr>
          <w:rFonts w:cstheme="minorHAnsi"/>
          <w:sz w:val="24"/>
          <w:szCs w:val="24"/>
        </w:rPr>
        <w:t xml:space="preserve">have seen records </w:t>
      </w:r>
      <w:r w:rsidR="00DF6054">
        <w:rPr>
          <w:rFonts w:cstheme="minorHAnsi"/>
          <w:sz w:val="24"/>
          <w:szCs w:val="24"/>
        </w:rPr>
        <w:t>that</w:t>
      </w:r>
      <w:r w:rsidR="00E57ABC">
        <w:rPr>
          <w:rFonts w:cstheme="minorHAnsi"/>
          <w:sz w:val="24"/>
          <w:szCs w:val="24"/>
        </w:rPr>
        <w:t xml:space="preserve"> show that the Colonial Secretary Office was required to keep a book of Deeds</w:t>
      </w:r>
      <w:r w:rsidR="00D8716E">
        <w:rPr>
          <w:rFonts w:cstheme="minorHAnsi"/>
          <w:sz w:val="24"/>
          <w:szCs w:val="24"/>
        </w:rPr>
        <w:t xml:space="preserve"> and </w:t>
      </w:r>
      <w:r w:rsidR="005E72AF">
        <w:rPr>
          <w:rFonts w:cstheme="minorHAnsi"/>
          <w:sz w:val="24"/>
          <w:szCs w:val="24"/>
        </w:rPr>
        <w:t>W</w:t>
      </w:r>
      <w:bookmarkStart w:id="0" w:name="_GoBack"/>
      <w:bookmarkEnd w:id="0"/>
      <w:r w:rsidR="00D8716E">
        <w:rPr>
          <w:rFonts w:cstheme="minorHAnsi"/>
          <w:sz w:val="24"/>
          <w:szCs w:val="24"/>
        </w:rPr>
        <w:t>ills</w:t>
      </w:r>
      <w:r w:rsidR="00DF6054">
        <w:rPr>
          <w:rFonts w:cstheme="minorHAnsi"/>
          <w:sz w:val="24"/>
          <w:szCs w:val="24"/>
        </w:rPr>
        <w:t xml:space="preserve"> in 1800, but we are unable at this time to establish where those documents</w:t>
      </w:r>
      <w:r w:rsidR="00291C5F" w:rsidRPr="00291C5F">
        <w:rPr>
          <w:rFonts w:cstheme="minorHAnsi"/>
          <w:sz w:val="24"/>
          <w:szCs w:val="24"/>
        </w:rPr>
        <w:t xml:space="preserve"> </w:t>
      </w:r>
      <w:r w:rsidR="00291C5F">
        <w:rPr>
          <w:rFonts w:cstheme="minorHAnsi"/>
          <w:sz w:val="24"/>
          <w:szCs w:val="24"/>
        </w:rPr>
        <w:t>are</w:t>
      </w:r>
      <w:r w:rsidR="00DF6054">
        <w:rPr>
          <w:rFonts w:cstheme="minorHAnsi"/>
          <w:sz w:val="24"/>
          <w:szCs w:val="24"/>
        </w:rPr>
        <w:t xml:space="preserve"> </w:t>
      </w:r>
      <w:r w:rsidR="00291C5F">
        <w:rPr>
          <w:rFonts w:cstheme="minorHAnsi"/>
          <w:sz w:val="24"/>
          <w:szCs w:val="24"/>
        </w:rPr>
        <w:t>currently</w:t>
      </w:r>
      <w:r w:rsidR="00DF6054">
        <w:rPr>
          <w:rFonts w:cstheme="minorHAnsi"/>
          <w:sz w:val="24"/>
          <w:szCs w:val="24"/>
        </w:rPr>
        <w:t>.</w:t>
      </w:r>
      <w:r w:rsidR="00D8716E">
        <w:rPr>
          <w:rFonts w:cstheme="minorHAnsi"/>
          <w:sz w:val="24"/>
          <w:szCs w:val="24"/>
        </w:rPr>
        <w:t xml:space="preserve"> </w:t>
      </w:r>
    </w:p>
    <w:p w:rsidR="00BE538B" w:rsidRPr="001419EF" w:rsidRDefault="00BE538B" w:rsidP="00336C83">
      <w:pPr>
        <w:spacing w:line="240" w:lineRule="auto"/>
        <w:rPr>
          <w:rFonts w:cstheme="minorHAnsi"/>
          <w:sz w:val="24"/>
          <w:szCs w:val="24"/>
        </w:rPr>
      </w:pPr>
      <w:r w:rsidRPr="001419EF">
        <w:rPr>
          <w:rFonts w:cstheme="minorHAnsi"/>
          <w:sz w:val="24"/>
          <w:szCs w:val="24"/>
        </w:rPr>
        <w:t xml:space="preserve">Under the </w:t>
      </w:r>
      <w:r w:rsidRPr="00397D08">
        <w:rPr>
          <w:rFonts w:cstheme="minorHAnsi"/>
          <w:i/>
          <w:iCs/>
          <w:sz w:val="24"/>
          <w:szCs w:val="24"/>
        </w:rPr>
        <w:t>Registry General</w:t>
      </w:r>
      <w:r w:rsidRPr="001419EF">
        <w:rPr>
          <w:rFonts w:cstheme="minorHAnsi"/>
          <w:sz w:val="24"/>
          <w:szCs w:val="24"/>
        </w:rPr>
        <w:t xml:space="preserve"> (</w:t>
      </w:r>
      <w:r w:rsidRPr="00397D08">
        <w:rPr>
          <w:rFonts w:cstheme="minorHAnsi"/>
          <w:i/>
          <w:iCs/>
          <w:sz w:val="24"/>
          <w:szCs w:val="24"/>
        </w:rPr>
        <w:t xml:space="preserve">Recording of Document </w:t>
      </w:r>
      <w:r w:rsidR="00E6252A" w:rsidRPr="00397D08">
        <w:rPr>
          <w:rFonts w:cstheme="minorHAnsi"/>
          <w:i/>
          <w:iCs/>
          <w:sz w:val="24"/>
          <w:szCs w:val="24"/>
        </w:rPr>
        <w:t>Act</w:t>
      </w:r>
      <w:r w:rsidR="00E6252A" w:rsidRPr="001419EF">
        <w:rPr>
          <w:rFonts w:cstheme="minorHAnsi"/>
          <w:sz w:val="24"/>
          <w:szCs w:val="24"/>
        </w:rPr>
        <w:t>)</w:t>
      </w:r>
      <w:r w:rsidR="007B7556">
        <w:rPr>
          <w:rFonts w:cstheme="minorHAnsi"/>
          <w:sz w:val="24"/>
          <w:szCs w:val="24"/>
        </w:rPr>
        <w:t xml:space="preserve">, </w:t>
      </w:r>
      <w:r w:rsidRPr="00397D08">
        <w:rPr>
          <w:rFonts w:cstheme="minorHAnsi"/>
          <w:i/>
          <w:iCs/>
          <w:sz w:val="24"/>
          <w:szCs w:val="24"/>
        </w:rPr>
        <w:t>1955,</w:t>
      </w:r>
      <w:r w:rsidRPr="001419EF">
        <w:rPr>
          <w:rFonts w:cstheme="minorHAnsi"/>
          <w:sz w:val="24"/>
          <w:szCs w:val="24"/>
        </w:rPr>
        <w:t xml:space="preserve"> the Regist</w:t>
      </w:r>
      <w:r w:rsidR="002635E5">
        <w:rPr>
          <w:rFonts w:cstheme="minorHAnsi"/>
          <w:sz w:val="24"/>
          <w:szCs w:val="24"/>
        </w:rPr>
        <w:t xml:space="preserve">rar </w:t>
      </w:r>
      <w:r w:rsidRPr="001419EF">
        <w:rPr>
          <w:rFonts w:cstheme="minorHAnsi"/>
          <w:sz w:val="24"/>
          <w:szCs w:val="24"/>
        </w:rPr>
        <w:t xml:space="preserve">General </w:t>
      </w:r>
      <w:r w:rsidR="002635E5">
        <w:rPr>
          <w:rFonts w:cstheme="minorHAnsi"/>
          <w:sz w:val="24"/>
          <w:szCs w:val="24"/>
        </w:rPr>
        <w:t>assumed responsibility for</w:t>
      </w:r>
      <w:r w:rsidR="00397FE6">
        <w:rPr>
          <w:rFonts w:cstheme="minorHAnsi"/>
          <w:sz w:val="24"/>
          <w:szCs w:val="24"/>
        </w:rPr>
        <w:t xml:space="preserve"> </w:t>
      </w:r>
      <w:r w:rsidRPr="001419EF">
        <w:rPr>
          <w:rFonts w:cstheme="minorHAnsi"/>
          <w:sz w:val="24"/>
          <w:szCs w:val="24"/>
        </w:rPr>
        <w:t xml:space="preserve">maintaining a </w:t>
      </w:r>
      <w:r w:rsidR="002635E5">
        <w:rPr>
          <w:rFonts w:cstheme="minorHAnsi"/>
          <w:sz w:val="24"/>
          <w:szCs w:val="24"/>
        </w:rPr>
        <w:t xml:space="preserve">repository for deeds, known as a </w:t>
      </w:r>
      <w:r w:rsidRPr="001419EF">
        <w:rPr>
          <w:rFonts w:cstheme="minorHAnsi"/>
          <w:sz w:val="24"/>
          <w:szCs w:val="24"/>
        </w:rPr>
        <w:t>deeds registry</w:t>
      </w:r>
      <w:r w:rsidR="00397FE6">
        <w:rPr>
          <w:rFonts w:cstheme="minorHAnsi"/>
          <w:sz w:val="24"/>
          <w:szCs w:val="24"/>
        </w:rPr>
        <w:t>.</w:t>
      </w:r>
      <w:r w:rsidR="00336C83">
        <w:rPr>
          <w:rFonts w:cstheme="minorHAnsi"/>
          <w:sz w:val="24"/>
          <w:szCs w:val="24"/>
        </w:rPr>
        <w:t xml:space="preserve"> It </w:t>
      </w:r>
      <w:r w:rsidRPr="001419EF">
        <w:rPr>
          <w:rFonts w:cstheme="minorHAnsi"/>
          <w:sz w:val="24"/>
          <w:szCs w:val="24"/>
        </w:rPr>
        <w:t xml:space="preserve">was </w:t>
      </w:r>
      <w:r w:rsidR="00397FE6">
        <w:rPr>
          <w:rFonts w:cstheme="minorHAnsi"/>
          <w:sz w:val="24"/>
          <w:szCs w:val="24"/>
        </w:rPr>
        <w:t xml:space="preserve">introduced </w:t>
      </w:r>
      <w:r w:rsidR="002635E5">
        <w:rPr>
          <w:rFonts w:cstheme="minorHAnsi"/>
          <w:sz w:val="24"/>
          <w:szCs w:val="24"/>
        </w:rPr>
        <w:t>to ensure that deeds held in private hands were secure.</w:t>
      </w:r>
      <w:r w:rsidRPr="001419EF">
        <w:rPr>
          <w:rFonts w:cstheme="minorHAnsi"/>
          <w:sz w:val="24"/>
          <w:szCs w:val="24"/>
        </w:rPr>
        <w:t xml:space="preserve"> The mortgage register was kept to protect mortgage priority and </w:t>
      </w:r>
      <w:r w:rsidR="002635E5">
        <w:rPr>
          <w:rFonts w:cstheme="minorHAnsi"/>
          <w:sz w:val="24"/>
          <w:szCs w:val="24"/>
        </w:rPr>
        <w:t>m</w:t>
      </w:r>
      <w:r w:rsidR="00E6252A" w:rsidRPr="001419EF">
        <w:rPr>
          <w:rFonts w:cstheme="minorHAnsi"/>
          <w:sz w:val="24"/>
          <w:szCs w:val="24"/>
        </w:rPr>
        <w:t>ortgagees</w:t>
      </w:r>
      <w:r w:rsidRPr="001419EF">
        <w:rPr>
          <w:rFonts w:cstheme="minorHAnsi"/>
          <w:sz w:val="24"/>
          <w:szCs w:val="24"/>
        </w:rPr>
        <w:t xml:space="preserve">’ interests. The voluntary conveyance register was kept to impede certain </w:t>
      </w:r>
      <w:r w:rsidR="007B7556">
        <w:rPr>
          <w:rFonts w:cstheme="minorHAnsi"/>
          <w:sz w:val="24"/>
          <w:szCs w:val="24"/>
        </w:rPr>
        <w:t>types</w:t>
      </w:r>
      <w:r w:rsidRPr="001419EF">
        <w:rPr>
          <w:rFonts w:cstheme="minorHAnsi"/>
          <w:sz w:val="24"/>
          <w:szCs w:val="24"/>
        </w:rPr>
        <w:t xml:space="preserve"> of fraud, and the </w:t>
      </w:r>
      <w:r w:rsidR="002635E5">
        <w:rPr>
          <w:rFonts w:cstheme="minorHAnsi"/>
          <w:sz w:val="24"/>
          <w:szCs w:val="24"/>
        </w:rPr>
        <w:t>a</w:t>
      </w:r>
      <w:r w:rsidRPr="001419EF">
        <w:rPr>
          <w:rFonts w:cstheme="minorHAnsi"/>
          <w:sz w:val="24"/>
          <w:szCs w:val="24"/>
        </w:rPr>
        <w:t xml:space="preserve">lien deed register was </w:t>
      </w:r>
      <w:r w:rsidR="009F49F9">
        <w:rPr>
          <w:rFonts w:cstheme="minorHAnsi"/>
          <w:sz w:val="24"/>
          <w:szCs w:val="24"/>
        </w:rPr>
        <w:t>maintain</w:t>
      </w:r>
      <w:r w:rsidR="007B7556">
        <w:rPr>
          <w:rFonts w:cstheme="minorHAnsi"/>
          <w:sz w:val="24"/>
          <w:szCs w:val="24"/>
        </w:rPr>
        <w:t>ed</w:t>
      </w:r>
      <w:r w:rsidR="009F49F9">
        <w:rPr>
          <w:rFonts w:cstheme="minorHAnsi"/>
          <w:sz w:val="24"/>
          <w:szCs w:val="24"/>
        </w:rPr>
        <w:t xml:space="preserve"> </w:t>
      </w:r>
      <w:r w:rsidRPr="001419EF">
        <w:rPr>
          <w:rFonts w:cstheme="minorHAnsi"/>
          <w:sz w:val="24"/>
          <w:szCs w:val="24"/>
        </w:rPr>
        <w:t xml:space="preserve">to monitor the amount of foreign-owned land. Therefore, the deeds registry existed to protect specific interests and was not necessarily designed to promote land dealings </w:t>
      </w:r>
      <w:r w:rsidR="007B7556">
        <w:rPr>
          <w:rFonts w:cstheme="minorHAnsi"/>
          <w:sz w:val="24"/>
          <w:szCs w:val="24"/>
        </w:rPr>
        <w:t>or</w:t>
      </w:r>
      <w:r w:rsidRPr="001419EF">
        <w:rPr>
          <w:rFonts w:cstheme="minorHAnsi"/>
          <w:sz w:val="24"/>
          <w:szCs w:val="24"/>
        </w:rPr>
        <w:t xml:space="preserve"> protect the purchaser and proprietors.</w:t>
      </w:r>
    </w:p>
    <w:p w:rsidR="00D8716E" w:rsidRDefault="002635E5" w:rsidP="00336C83">
      <w:pPr>
        <w:spacing w:line="240" w:lineRule="auto"/>
        <w:rPr>
          <w:rFonts w:cstheme="minorHAnsi"/>
          <w:sz w:val="24"/>
          <w:szCs w:val="24"/>
        </w:rPr>
      </w:pPr>
      <w:r>
        <w:rPr>
          <w:rFonts w:cstheme="minorHAnsi"/>
          <w:sz w:val="24"/>
          <w:szCs w:val="24"/>
        </w:rPr>
        <w:t>I</w:t>
      </w:r>
      <w:r w:rsidR="00336C83">
        <w:rPr>
          <w:rFonts w:cstheme="minorHAnsi"/>
          <w:sz w:val="24"/>
          <w:szCs w:val="24"/>
        </w:rPr>
        <w:t xml:space="preserve">t was not until the late 1990s that </w:t>
      </w:r>
      <w:r w:rsidR="00336C83" w:rsidRPr="001419EF">
        <w:rPr>
          <w:rFonts w:cstheme="minorHAnsi"/>
          <w:sz w:val="24"/>
          <w:szCs w:val="24"/>
        </w:rPr>
        <w:t>the Registrar General</w:t>
      </w:r>
      <w:r w:rsidR="00336C83">
        <w:rPr>
          <w:rFonts w:cstheme="minorHAnsi"/>
          <w:sz w:val="24"/>
          <w:szCs w:val="24"/>
        </w:rPr>
        <w:t xml:space="preserve"> started keeping </w:t>
      </w:r>
      <w:r w:rsidR="00336C83" w:rsidRPr="001419EF">
        <w:rPr>
          <w:rFonts w:cstheme="minorHAnsi"/>
          <w:sz w:val="24"/>
          <w:szCs w:val="24"/>
        </w:rPr>
        <w:t xml:space="preserve">a full copy of </w:t>
      </w:r>
      <w:r w:rsidR="007B7556">
        <w:rPr>
          <w:rFonts w:cstheme="minorHAnsi"/>
          <w:sz w:val="24"/>
          <w:szCs w:val="24"/>
        </w:rPr>
        <w:t>all</w:t>
      </w:r>
      <w:r w:rsidR="00336C83" w:rsidRPr="001419EF">
        <w:rPr>
          <w:rFonts w:cstheme="minorHAnsi"/>
          <w:sz w:val="24"/>
          <w:szCs w:val="24"/>
        </w:rPr>
        <w:t xml:space="preserve"> deed</w:t>
      </w:r>
      <w:r w:rsidR="007B7556">
        <w:rPr>
          <w:rFonts w:cstheme="minorHAnsi"/>
          <w:sz w:val="24"/>
          <w:szCs w:val="24"/>
        </w:rPr>
        <w:t>s.</w:t>
      </w:r>
      <w:r w:rsidR="00336C83" w:rsidRPr="001419EF">
        <w:rPr>
          <w:rFonts w:cstheme="minorHAnsi"/>
          <w:sz w:val="24"/>
          <w:szCs w:val="24"/>
        </w:rPr>
        <w:t xml:space="preserve"> </w:t>
      </w:r>
      <w:r w:rsidR="007B7556">
        <w:rPr>
          <w:rFonts w:cstheme="minorHAnsi"/>
          <w:sz w:val="24"/>
          <w:szCs w:val="24"/>
        </w:rPr>
        <w:t>P</w:t>
      </w:r>
      <w:r w:rsidR="00336C83">
        <w:rPr>
          <w:rFonts w:cstheme="minorHAnsi"/>
          <w:sz w:val="24"/>
          <w:szCs w:val="24"/>
        </w:rPr>
        <w:t>rior to that</w:t>
      </w:r>
      <w:r w:rsidR="007613ED">
        <w:rPr>
          <w:rFonts w:cstheme="minorHAnsi"/>
          <w:sz w:val="24"/>
          <w:szCs w:val="24"/>
        </w:rPr>
        <w:t>,</w:t>
      </w:r>
      <w:r w:rsidR="00336C83">
        <w:rPr>
          <w:rFonts w:cstheme="minorHAnsi"/>
          <w:sz w:val="24"/>
          <w:szCs w:val="24"/>
        </w:rPr>
        <w:t xml:space="preserve"> the</w:t>
      </w:r>
      <w:r>
        <w:rPr>
          <w:rFonts w:cstheme="minorHAnsi"/>
          <w:sz w:val="24"/>
          <w:szCs w:val="24"/>
        </w:rPr>
        <w:t xml:space="preserve"> Registrar General</w:t>
      </w:r>
      <w:r w:rsidR="00336C83">
        <w:rPr>
          <w:rFonts w:cstheme="minorHAnsi"/>
          <w:sz w:val="24"/>
          <w:szCs w:val="24"/>
        </w:rPr>
        <w:t xml:space="preserve"> </w:t>
      </w:r>
      <w:r w:rsidR="00785EDA">
        <w:rPr>
          <w:rFonts w:cstheme="minorHAnsi"/>
          <w:sz w:val="24"/>
          <w:szCs w:val="24"/>
        </w:rPr>
        <w:t xml:space="preserve">held </w:t>
      </w:r>
      <w:r w:rsidR="00336C83" w:rsidRPr="001419EF">
        <w:rPr>
          <w:rFonts w:cstheme="minorHAnsi"/>
          <w:sz w:val="24"/>
          <w:szCs w:val="24"/>
        </w:rPr>
        <w:t xml:space="preserve">what is known as a transfer notice or memorandum of the mortgage or voluntary conveyance, which is a synopsis of the deed with the </w:t>
      </w:r>
      <w:proofErr w:type="gramStart"/>
      <w:r w:rsidR="00336C83" w:rsidRPr="001419EF">
        <w:rPr>
          <w:rFonts w:cstheme="minorHAnsi"/>
          <w:sz w:val="24"/>
          <w:szCs w:val="24"/>
        </w:rPr>
        <w:t>plan.</w:t>
      </w:r>
      <w:proofErr w:type="gramEnd"/>
      <w:r w:rsidR="00D8716E">
        <w:rPr>
          <w:rFonts w:cstheme="minorHAnsi"/>
          <w:sz w:val="24"/>
          <w:szCs w:val="24"/>
        </w:rPr>
        <w:t xml:space="preserve">  </w:t>
      </w:r>
    </w:p>
    <w:p w:rsidR="00BE538B" w:rsidRPr="001419EF" w:rsidRDefault="00D8716E" w:rsidP="00336C83">
      <w:pPr>
        <w:spacing w:line="240" w:lineRule="auto"/>
        <w:rPr>
          <w:rFonts w:cstheme="minorHAnsi"/>
          <w:sz w:val="24"/>
          <w:szCs w:val="24"/>
        </w:rPr>
      </w:pPr>
      <w:r>
        <w:rPr>
          <w:rFonts w:cstheme="minorHAnsi"/>
          <w:sz w:val="24"/>
          <w:szCs w:val="24"/>
        </w:rPr>
        <w:t>I</w:t>
      </w:r>
      <w:r w:rsidR="00336C83">
        <w:rPr>
          <w:rFonts w:cstheme="minorHAnsi"/>
          <w:sz w:val="24"/>
          <w:szCs w:val="24"/>
        </w:rPr>
        <w:t>n 2006</w:t>
      </w:r>
      <w:r w:rsidR="007B7556">
        <w:rPr>
          <w:rFonts w:cstheme="minorHAnsi"/>
          <w:sz w:val="24"/>
          <w:szCs w:val="24"/>
        </w:rPr>
        <w:t>,</w:t>
      </w:r>
      <w:r w:rsidR="00336C83">
        <w:rPr>
          <w:rFonts w:cstheme="minorHAnsi"/>
          <w:sz w:val="24"/>
          <w:szCs w:val="24"/>
        </w:rPr>
        <w:t xml:space="preserve"> the </w:t>
      </w:r>
      <w:r w:rsidR="00776ED8">
        <w:rPr>
          <w:rFonts w:cstheme="minorHAnsi"/>
          <w:sz w:val="24"/>
          <w:szCs w:val="24"/>
        </w:rPr>
        <w:t>G</w:t>
      </w:r>
      <w:r w:rsidR="00D61E2E">
        <w:rPr>
          <w:rFonts w:cstheme="minorHAnsi"/>
          <w:sz w:val="24"/>
          <w:szCs w:val="24"/>
        </w:rPr>
        <w:t xml:space="preserve">overnment decided to finally create </w:t>
      </w:r>
      <w:r w:rsidR="00336C83">
        <w:rPr>
          <w:rFonts w:cstheme="minorHAnsi"/>
          <w:sz w:val="24"/>
          <w:szCs w:val="24"/>
        </w:rPr>
        <w:t>a Land Title Registration Department</w:t>
      </w:r>
      <w:r w:rsidR="002635E5">
        <w:rPr>
          <w:rFonts w:cstheme="minorHAnsi"/>
          <w:sz w:val="24"/>
          <w:szCs w:val="24"/>
        </w:rPr>
        <w:t>, which became fully operational in</w:t>
      </w:r>
      <w:r w:rsidR="00BE538B" w:rsidRPr="001419EF">
        <w:rPr>
          <w:rFonts w:cstheme="minorHAnsi"/>
          <w:sz w:val="24"/>
          <w:szCs w:val="24"/>
        </w:rPr>
        <w:t xml:space="preserve"> 2018</w:t>
      </w:r>
      <w:r w:rsidR="002635E5">
        <w:rPr>
          <w:rFonts w:cstheme="minorHAnsi"/>
          <w:sz w:val="24"/>
          <w:szCs w:val="24"/>
        </w:rPr>
        <w:t>.</w:t>
      </w:r>
      <w:r w:rsidR="00BE538B" w:rsidRPr="001419EF">
        <w:rPr>
          <w:rFonts w:cstheme="minorHAnsi"/>
          <w:sz w:val="24"/>
          <w:szCs w:val="24"/>
        </w:rPr>
        <w:t xml:space="preserve"> Today</w:t>
      </w:r>
      <w:r w:rsidR="00776ED8">
        <w:rPr>
          <w:rFonts w:cstheme="minorHAnsi"/>
          <w:sz w:val="24"/>
          <w:szCs w:val="24"/>
        </w:rPr>
        <w:t>,</w:t>
      </w:r>
      <w:r w:rsidR="00BE538B" w:rsidRPr="001419EF">
        <w:rPr>
          <w:rFonts w:cstheme="minorHAnsi"/>
          <w:sz w:val="24"/>
          <w:szCs w:val="24"/>
        </w:rPr>
        <w:t xml:space="preserve"> </w:t>
      </w:r>
      <w:r w:rsidR="002635E5">
        <w:rPr>
          <w:rFonts w:cstheme="minorHAnsi"/>
          <w:sz w:val="24"/>
          <w:szCs w:val="24"/>
        </w:rPr>
        <w:t>this department</w:t>
      </w:r>
      <w:r w:rsidR="00BE538B" w:rsidRPr="001419EF">
        <w:rPr>
          <w:rFonts w:cstheme="minorHAnsi"/>
          <w:sz w:val="24"/>
          <w:szCs w:val="24"/>
        </w:rPr>
        <w:t xml:space="preserve"> is the custodian of the parish vestry and deed</w:t>
      </w:r>
      <w:r w:rsidR="002635E5">
        <w:rPr>
          <w:rFonts w:cstheme="minorHAnsi"/>
          <w:sz w:val="24"/>
          <w:szCs w:val="24"/>
        </w:rPr>
        <w:t>s</w:t>
      </w:r>
      <w:r w:rsidR="00BE538B" w:rsidRPr="001419EF">
        <w:rPr>
          <w:rFonts w:cstheme="minorHAnsi"/>
          <w:sz w:val="24"/>
          <w:szCs w:val="24"/>
        </w:rPr>
        <w:t xml:space="preserve"> registry records. Some land transaction</w:t>
      </w:r>
      <w:r w:rsidR="00E6252A" w:rsidRPr="001419EF">
        <w:rPr>
          <w:rFonts w:cstheme="minorHAnsi"/>
          <w:sz w:val="24"/>
          <w:szCs w:val="24"/>
        </w:rPr>
        <w:t>s that do not trigger land title registration</w:t>
      </w:r>
      <w:r w:rsidR="00785EDA">
        <w:rPr>
          <w:rFonts w:cstheme="minorHAnsi"/>
          <w:sz w:val="24"/>
          <w:szCs w:val="24"/>
        </w:rPr>
        <w:t xml:space="preserve"> </w:t>
      </w:r>
      <w:r w:rsidR="00E6252A" w:rsidRPr="001419EF">
        <w:rPr>
          <w:rFonts w:cstheme="minorHAnsi"/>
          <w:sz w:val="24"/>
          <w:szCs w:val="24"/>
        </w:rPr>
        <w:t>are still being recorded</w:t>
      </w:r>
      <w:r w:rsidR="00BE538B" w:rsidRPr="001419EF">
        <w:rPr>
          <w:rFonts w:cstheme="minorHAnsi"/>
          <w:sz w:val="24"/>
          <w:szCs w:val="24"/>
        </w:rPr>
        <w:t xml:space="preserve"> under the deeds registry</w:t>
      </w:r>
      <w:r w:rsidR="00E6252A" w:rsidRPr="001419EF">
        <w:rPr>
          <w:rFonts w:cstheme="minorHAnsi"/>
          <w:sz w:val="24"/>
          <w:szCs w:val="24"/>
        </w:rPr>
        <w:t xml:space="preserve"> system</w:t>
      </w:r>
      <w:r w:rsidR="00BE538B" w:rsidRPr="001419EF">
        <w:rPr>
          <w:rFonts w:cstheme="minorHAnsi"/>
          <w:sz w:val="24"/>
          <w:szCs w:val="24"/>
        </w:rPr>
        <w:t>.</w:t>
      </w:r>
      <w:r w:rsidR="00336C83">
        <w:rPr>
          <w:rFonts w:cstheme="minorHAnsi"/>
          <w:sz w:val="24"/>
          <w:szCs w:val="24"/>
        </w:rPr>
        <w:t xml:space="preserve"> </w:t>
      </w:r>
      <w:r w:rsidR="00F576FC">
        <w:rPr>
          <w:rFonts w:cstheme="minorHAnsi"/>
          <w:sz w:val="24"/>
          <w:szCs w:val="24"/>
        </w:rPr>
        <w:t xml:space="preserve">The reasons the Government introduced the </w:t>
      </w:r>
      <w:r w:rsidR="00336C83">
        <w:rPr>
          <w:rFonts w:cstheme="minorHAnsi"/>
          <w:sz w:val="24"/>
          <w:szCs w:val="24"/>
        </w:rPr>
        <w:t xml:space="preserve">Land Title </w:t>
      </w:r>
      <w:r w:rsidR="00F576FC">
        <w:rPr>
          <w:rFonts w:cstheme="minorHAnsi"/>
          <w:sz w:val="24"/>
          <w:szCs w:val="24"/>
        </w:rPr>
        <w:t>and Registration Department</w:t>
      </w:r>
      <w:r w:rsidR="00336C83">
        <w:rPr>
          <w:rFonts w:cstheme="minorHAnsi"/>
          <w:sz w:val="24"/>
          <w:szCs w:val="24"/>
        </w:rPr>
        <w:t xml:space="preserve"> </w:t>
      </w:r>
      <w:r w:rsidR="00F576FC">
        <w:rPr>
          <w:rFonts w:cstheme="minorHAnsi"/>
          <w:sz w:val="24"/>
          <w:szCs w:val="24"/>
        </w:rPr>
        <w:t>are as follows:</w:t>
      </w:r>
    </w:p>
    <w:p w:rsidR="00E6252A" w:rsidRPr="00E6252A" w:rsidRDefault="00E6252A" w:rsidP="00E6252A">
      <w:pPr>
        <w:numPr>
          <w:ilvl w:val="0"/>
          <w:numId w:val="2"/>
        </w:numPr>
        <w:shd w:val="clear" w:color="auto" w:fill="FFFFFF"/>
        <w:spacing w:before="100" w:beforeAutospacing="1" w:after="150" w:line="240" w:lineRule="auto"/>
        <w:ind w:left="1035"/>
        <w:rPr>
          <w:rFonts w:eastAsia="Times New Roman" w:cstheme="minorHAnsi"/>
          <w:color w:val="222222"/>
          <w:sz w:val="24"/>
          <w:szCs w:val="24"/>
        </w:rPr>
      </w:pPr>
      <w:r w:rsidRPr="001419EF">
        <w:rPr>
          <w:rFonts w:eastAsia="Times New Roman" w:cstheme="minorHAnsi"/>
          <w:b/>
          <w:bCs/>
          <w:color w:val="222222"/>
          <w:sz w:val="24"/>
          <w:szCs w:val="24"/>
        </w:rPr>
        <w:t>Security</w:t>
      </w:r>
      <w:r w:rsidRPr="00E6252A">
        <w:rPr>
          <w:rFonts w:eastAsia="Times New Roman" w:cstheme="minorHAnsi"/>
          <w:color w:val="222222"/>
          <w:sz w:val="24"/>
          <w:szCs w:val="24"/>
        </w:rPr>
        <w:t xml:space="preserve"> – </w:t>
      </w:r>
      <w:r w:rsidR="00E438B7">
        <w:rPr>
          <w:rFonts w:eastAsia="Times New Roman" w:cstheme="minorHAnsi"/>
          <w:color w:val="222222"/>
          <w:sz w:val="24"/>
          <w:szCs w:val="24"/>
        </w:rPr>
        <w:t>U</w:t>
      </w:r>
      <w:r w:rsidRPr="00E6252A">
        <w:rPr>
          <w:rFonts w:eastAsia="Times New Roman" w:cstheme="minorHAnsi"/>
          <w:color w:val="222222"/>
          <w:sz w:val="24"/>
          <w:szCs w:val="24"/>
        </w:rPr>
        <w:t>nregistered land is at a higher risk of fraud. Fraudsters can assume your identity and attempt to sell or mortgage your property without your knowledge. Registration helps you protect your property from fraud and resist any third</w:t>
      </w:r>
      <w:r w:rsidRPr="001419EF">
        <w:rPr>
          <w:rFonts w:eastAsia="Times New Roman" w:cstheme="minorHAnsi"/>
          <w:color w:val="222222"/>
          <w:sz w:val="24"/>
          <w:szCs w:val="24"/>
        </w:rPr>
        <w:t>-</w:t>
      </w:r>
      <w:r w:rsidRPr="00E6252A">
        <w:rPr>
          <w:rFonts w:eastAsia="Times New Roman" w:cstheme="minorHAnsi"/>
          <w:color w:val="222222"/>
          <w:sz w:val="24"/>
          <w:szCs w:val="24"/>
        </w:rPr>
        <w:t>party applications for adverse possession, commonly referred to as “squatter’s rights.</w:t>
      </w:r>
      <w:r w:rsidR="00776ED8">
        <w:rPr>
          <w:rFonts w:eastAsia="Times New Roman" w:cstheme="minorHAnsi"/>
          <w:color w:val="222222"/>
          <w:sz w:val="24"/>
          <w:szCs w:val="24"/>
        </w:rPr>
        <w:t>”</w:t>
      </w:r>
    </w:p>
    <w:p w:rsidR="00E6252A" w:rsidRPr="00E6252A" w:rsidRDefault="00E6252A" w:rsidP="00E6252A">
      <w:pPr>
        <w:numPr>
          <w:ilvl w:val="0"/>
          <w:numId w:val="2"/>
        </w:numPr>
        <w:shd w:val="clear" w:color="auto" w:fill="FFFFFF"/>
        <w:spacing w:before="100" w:beforeAutospacing="1" w:after="150" w:line="240" w:lineRule="auto"/>
        <w:ind w:left="1035"/>
        <w:rPr>
          <w:rFonts w:eastAsia="Times New Roman" w:cstheme="minorHAnsi"/>
          <w:color w:val="222222"/>
          <w:sz w:val="24"/>
          <w:szCs w:val="24"/>
        </w:rPr>
      </w:pPr>
      <w:r w:rsidRPr="001419EF">
        <w:rPr>
          <w:rFonts w:eastAsia="Times New Roman" w:cstheme="minorHAnsi"/>
          <w:b/>
          <w:bCs/>
          <w:color w:val="222222"/>
          <w:sz w:val="24"/>
          <w:szCs w:val="24"/>
        </w:rPr>
        <w:t>Evidence of ownership</w:t>
      </w:r>
      <w:r w:rsidRPr="00E6252A">
        <w:rPr>
          <w:rFonts w:eastAsia="Times New Roman" w:cstheme="minorHAnsi"/>
          <w:color w:val="222222"/>
          <w:sz w:val="24"/>
          <w:szCs w:val="24"/>
        </w:rPr>
        <w:t xml:space="preserve"> – </w:t>
      </w:r>
      <w:r w:rsidR="00E438B7">
        <w:rPr>
          <w:rFonts w:eastAsia="Times New Roman" w:cstheme="minorHAnsi"/>
          <w:color w:val="222222"/>
          <w:sz w:val="24"/>
          <w:szCs w:val="24"/>
        </w:rPr>
        <w:t>R</w:t>
      </w:r>
      <w:r w:rsidRPr="00E6252A">
        <w:rPr>
          <w:rFonts w:eastAsia="Times New Roman" w:cstheme="minorHAnsi"/>
          <w:color w:val="222222"/>
          <w:sz w:val="24"/>
          <w:szCs w:val="24"/>
        </w:rPr>
        <w:t xml:space="preserve">egistration makes it easier to buy and sell property as </w:t>
      </w:r>
      <w:r w:rsidR="00E438B7">
        <w:rPr>
          <w:rFonts w:eastAsia="Times New Roman" w:cstheme="minorHAnsi"/>
          <w:color w:val="222222"/>
          <w:sz w:val="24"/>
          <w:szCs w:val="24"/>
        </w:rPr>
        <w:t>the Land Regist</w:t>
      </w:r>
      <w:r w:rsidR="002635E5">
        <w:rPr>
          <w:rFonts w:eastAsia="Times New Roman" w:cstheme="minorHAnsi"/>
          <w:color w:val="222222"/>
          <w:sz w:val="24"/>
          <w:szCs w:val="24"/>
        </w:rPr>
        <w:t>ry</w:t>
      </w:r>
      <w:r w:rsidR="00E438B7">
        <w:rPr>
          <w:rFonts w:eastAsia="Times New Roman" w:cstheme="minorHAnsi"/>
          <w:color w:val="222222"/>
          <w:sz w:val="24"/>
          <w:szCs w:val="24"/>
        </w:rPr>
        <w:t xml:space="preserve"> contains </w:t>
      </w:r>
      <w:r w:rsidRPr="00E6252A">
        <w:rPr>
          <w:rFonts w:eastAsia="Times New Roman" w:cstheme="minorHAnsi"/>
          <w:color w:val="222222"/>
          <w:sz w:val="24"/>
          <w:szCs w:val="24"/>
        </w:rPr>
        <w:t>all the title information necessary for conveyancin</w:t>
      </w:r>
      <w:r w:rsidR="00E438B7">
        <w:rPr>
          <w:rFonts w:eastAsia="Times New Roman" w:cstheme="minorHAnsi"/>
          <w:color w:val="222222"/>
          <w:sz w:val="24"/>
          <w:szCs w:val="24"/>
        </w:rPr>
        <w:t>g and</w:t>
      </w:r>
      <w:r w:rsidRPr="00E6252A">
        <w:rPr>
          <w:rFonts w:eastAsia="Times New Roman" w:cstheme="minorHAnsi"/>
          <w:color w:val="222222"/>
          <w:sz w:val="24"/>
          <w:szCs w:val="24"/>
        </w:rPr>
        <w:t xml:space="preserve"> is available </w:t>
      </w:r>
      <w:r w:rsidR="001F44BC">
        <w:rPr>
          <w:rFonts w:eastAsia="Times New Roman" w:cstheme="minorHAnsi"/>
          <w:color w:val="222222"/>
          <w:sz w:val="24"/>
          <w:szCs w:val="24"/>
        </w:rPr>
        <w:t xml:space="preserve">to the public </w:t>
      </w:r>
      <w:r w:rsidRPr="00E6252A">
        <w:rPr>
          <w:rFonts w:eastAsia="Times New Roman" w:cstheme="minorHAnsi"/>
          <w:color w:val="222222"/>
          <w:sz w:val="24"/>
          <w:szCs w:val="24"/>
        </w:rPr>
        <w:t>online. The Land Registry collate</w:t>
      </w:r>
      <w:r w:rsidR="001F44BC">
        <w:rPr>
          <w:rFonts w:eastAsia="Times New Roman" w:cstheme="minorHAnsi"/>
          <w:color w:val="222222"/>
          <w:sz w:val="24"/>
          <w:szCs w:val="24"/>
        </w:rPr>
        <w:t>s</w:t>
      </w:r>
      <w:r w:rsidRPr="00E6252A">
        <w:rPr>
          <w:rFonts w:eastAsia="Times New Roman" w:cstheme="minorHAnsi"/>
          <w:color w:val="222222"/>
          <w:sz w:val="24"/>
          <w:szCs w:val="24"/>
        </w:rPr>
        <w:t xml:space="preserve"> all the relevant information </w:t>
      </w:r>
      <w:r w:rsidRPr="00E6252A">
        <w:rPr>
          <w:rFonts w:eastAsia="Times New Roman" w:cstheme="minorHAnsi"/>
          <w:color w:val="222222"/>
          <w:sz w:val="24"/>
          <w:szCs w:val="24"/>
        </w:rPr>
        <w:lastRenderedPageBreak/>
        <w:t>from the historic</w:t>
      </w:r>
      <w:r w:rsidR="009F49F9">
        <w:rPr>
          <w:rFonts w:eastAsia="Times New Roman" w:cstheme="minorHAnsi"/>
          <w:color w:val="222222"/>
          <w:sz w:val="24"/>
          <w:szCs w:val="24"/>
        </w:rPr>
        <w:t>al</w:t>
      </w:r>
      <w:r w:rsidRPr="00E6252A">
        <w:rPr>
          <w:rFonts w:eastAsia="Times New Roman" w:cstheme="minorHAnsi"/>
          <w:color w:val="222222"/>
          <w:sz w:val="24"/>
          <w:szCs w:val="24"/>
        </w:rPr>
        <w:t xml:space="preserve"> deeds and </w:t>
      </w:r>
      <w:r w:rsidR="001F44BC">
        <w:rPr>
          <w:rFonts w:eastAsia="Times New Roman" w:cstheme="minorHAnsi"/>
          <w:color w:val="222222"/>
          <w:sz w:val="24"/>
          <w:szCs w:val="24"/>
        </w:rPr>
        <w:t xml:space="preserve">provides </w:t>
      </w:r>
      <w:r w:rsidRPr="00E6252A">
        <w:rPr>
          <w:rFonts w:eastAsia="Times New Roman" w:cstheme="minorHAnsi"/>
          <w:color w:val="222222"/>
          <w:sz w:val="24"/>
          <w:szCs w:val="24"/>
        </w:rPr>
        <w:t xml:space="preserve">only the relevant information </w:t>
      </w:r>
      <w:r w:rsidR="00785EDA">
        <w:rPr>
          <w:rFonts w:eastAsia="Times New Roman" w:cstheme="minorHAnsi"/>
          <w:color w:val="222222"/>
          <w:sz w:val="24"/>
          <w:szCs w:val="24"/>
        </w:rPr>
        <w:t xml:space="preserve">on </w:t>
      </w:r>
      <w:r w:rsidR="00E438B7">
        <w:rPr>
          <w:rFonts w:eastAsia="Times New Roman" w:cstheme="minorHAnsi"/>
          <w:color w:val="222222"/>
          <w:sz w:val="24"/>
          <w:szCs w:val="24"/>
        </w:rPr>
        <w:t>the</w:t>
      </w:r>
      <w:r w:rsidRPr="00E6252A">
        <w:rPr>
          <w:rFonts w:eastAsia="Times New Roman" w:cstheme="minorHAnsi"/>
          <w:color w:val="222222"/>
          <w:sz w:val="24"/>
          <w:szCs w:val="24"/>
        </w:rPr>
        <w:t xml:space="preserve"> three registers</w:t>
      </w:r>
      <w:r w:rsidRPr="001419EF">
        <w:rPr>
          <w:rFonts w:eastAsia="Times New Roman" w:cstheme="minorHAnsi"/>
          <w:color w:val="222222"/>
          <w:sz w:val="24"/>
          <w:szCs w:val="24"/>
        </w:rPr>
        <w:t>,</w:t>
      </w:r>
      <w:r w:rsidRPr="00E6252A">
        <w:rPr>
          <w:rFonts w:eastAsia="Times New Roman" w:cstheme="minorHAnsi"/>
          <w:color w:val="222222"/>
          <w:sz w:val="24"/>
          <w:szCs w:val="24"/>
        </w:rPr>
        <w:t xml:space="preserve"> which form</w:t>
      </w:r>
      <w:r w:rsidR="00E438B7">
        <w:rPr>
          <w:rFonts w:eastAsia="Times New Roman" w:cstheme="minorHAnsi"/>
          <w:color w:val="222222"/>
          <w:sz w:val="24"/>
          <w:szCs w:val="24"/>
        </w:rPr>
        <w:t>s</w:t>
      </w:r>
      <w:r w:rsidRPr="00E6252A">
        <w:rPr>
          <w:rFonts w:eastAsia="Times New Roman" w:cstheme="minorHAnsi"/>
          <w:color w:val="222222"/>
          <w:sz w:val="24"/>
          <w:szCs w:val="24"/>
        </w:rPr>
        <w:t xml:space="preserve"> part of the registered title.</w:t>
      </w:r>
    </w:p>
    <w:p w:rsidR="00E6252A" w:rsidRPr="00E6252A" w:rsidRDefault="00E6252A" w:rsidP="00E6252A">
      <w:pPr>
        <w:numPr>
          <w:ilvl w:val="0"/>
          <w:numId w:val="2"/>
        </w:numPr>
        <w:shd w:val="clear" w:color="auto" w:fill="FFFFFF"/>
        <w:spacing w:before="100" w:beforeAutospacing="1" w:after="150" w:line="240" w:lineRule="auto"/>
        <w:ind w:left="1035"/>
        <w:rPr>
          <w:rFonts w:eastAsia="Times New Roman" w:cstheme="minorHAnsi"/>
          <w:color w:val="222222"/>
          <w:sz w:val="24"/>
          <w:szCs w:val="24"/>
        </w:rPr>
      </w:pPr>
      <w:r w:rsidRPr="001419EF">
        <w:rPr>
          <w:rFonts w:eastAsia="Times New Roman" w:cstheme="minorHAnsi"/>
          <w:b/>
          <w:bCs/>
          <w:color w:val="222222"/>
          <w:sz w:val="24"/>
          <w:szCs w:val="24"/>
        </w:rPr>
        <w:t>Clarity</w:t>
      </w:r>
      <w:r w:rsidRPr="00E6252A">
        <w:rPr>
          <w:rFonts w:eastAsia="Times New Roman" w:cstheme="minorHAnsi"/>
          <w:color w:val="222222"/>
          <w:sz w:val="24"/>
          <w:szCs w:val="24"/>
        </w:rPr>
        <w:t xml:space="preserve"> – </w:t>
      </w:r>
      <w:r w:rsidR="00E438B7">
        <w:rPr>
          <w:rFonts w:eastAsia="Times New Roman" w:cstheme="minorHAnsi"/>
          <w:color w:val="222222"/>
          <w:sz w:val="24"/>
          <w:szCs w:val="24"/>
        </w:rPr>
        <w:t>R</w:t>
      </w:r>
      <w:r w:rsidRPr="00E6252A">
        <w:rPr>
          <w:rFonts w:eastAsia="Times New Roman" w:cstheme="minorHAnsi"/>
          <w:color w:val="222222"/>
          <w:sz w:val="24"/>
          <w:szCs w:val="24"/>
        </w:rPr>
        <w:t>egistration makes it easier for conveyancers to ascertain who owns the property and what benefits and burdens are attached to the land. If</w:t>
      </w:r>
      <w:r w:rsidRPr="001419EF">
        <w:rPr>
          <w:rFonts w:eastAsia="Times New Roman" w:cstheme="minorHAnsi"/>
          <w:color w:val="222222"/>
          <w:sz w:val="24"/>
          <w:szCs w:val="24"/>
        </w:rPr>
        <w:t xml:space="preserve"> the</w:t>
      </w:r>
      <w:r w:rsidRPr="00E6252A">
        <w:rPr>
          <w:rFonts w:eastAsia="Times New Roman" w:cstheme="minorHAnsi"/>
          <w:color w:val="222222"/>
          <w:sz w:val="24"/>
          <w:szCs w:val="24"/>
        </w:rPr>
        <w:t xml:space="preserve"> land is unregistered, the conveyancer has to review the original deeds</w:t>
      </w:r>
      <w:r w:rsidR="001F44BC">
        <w:rPr>
          <w:rFonts w:eastAsia="Times New Roman" w:cstheme="minorHAnsi"/>
          <w:color w:val="222222"/>
          <w:sz w:val="24"/>
          <w:szCs w:val="24"/>
        </w:rPr>
        <w:t>, which can be</w:t>
      </w:r>
      <w:r w:rsidRPr="00E6252A">
        <w:rPr>
          <w:rFonts w:eastAsia="Times New Roman" w:cstheme="minorHAnsi"/>
          <w:color w:val="222222"/>
          <w:sz w:val="24"/>
          <w:szCs w:val="24"/>
        </w:rPr>
        <w:t xml:space="preserve"> lengthy</w:t>
      </w:r>
      <w:r w:rsidR="00E438B7">
        <w:rPr>
          <w:rFonts w:eastAsia="Times New Roman" w:cstheme="minorHAnsi"/>
          <w:color w:val="222222"/>
          <w:sz w:val="24"/>
          <w:szCs w:val="24"/>
        </w:rPr>
        <w:t>,</w:t>
      </w:r>
      <w:r w:rsidRPr="00E6252A">
        <w:rPr>
          <w:rFonts w:eastAsia="Times New Roman" w:cstheme="minorHAnsi"/>
          <w:color w:val="222222"/>
          <w:sz w:val="24"/>
          <w:szCs w:val="24"/>
        </w:rPr>
        <w:t xml:space="preserve"> hand</w:t>
      </w:r>
      <w:r w:rsidRPr="001419EF">
        <w:rPr>
          <w:rFonts w:eastAsia="Times New Roman" w:cstheme="minorHAnsi"/>
          <w:color w:val="222222"/>
          <w:sz w:val="24"/>
          <w:szCs w:val="24"/>
        </w:rPr>
        <w:t>-</w:t>
      </w:r>
      <w:r w:rsidRPr="00E6252A">
        <w:rPr>
          <w:rFonts w:eastAsia="Times New Roman" w:cstheme="minorHAnsi"/>
          <w:color w:val="222222"/>
          <w:sz w:val="24"/>
          <w:szCs w:val="24"/>
        </w:rPr>
        <w:t>written documents</w:t>
      </w:r>
      <w:r w:rsidR="00E438B7">
        <w:rPr>
          <w:rFonts w:eastAsia="Times New Roman" w:cstheme="minorHAnsi"/>
          <w:color w:val="222222"/>
          <w:sz w:val="24"/>
          <w:szCs w:val="24"/>
        </w:rPr>
        <w:t xml:space="preserve"> that</w:t>
      </w:r>
      <w:r w:rsidRPr="00E6252A">
        <w:rPr>
          <w:rFonts w:eastAsia="Times New Roman" w:cstheme="minorHAnsi"/>
          <w:color w:val="222222"/>
          <w:sz w:val="24"/>
          <w:szCs w:val="24"/>
        </w:rPr>
        <w:t xml:space="preserve"> can be difficult to read and interpret. Reviewing the deeds can increase the time </w:t>
      </w:r>
      <w:r w:rsidR="00E438B7">
        <w:rPr>
          <w:rFonts w:eastAsia="Times New Roman" w:cstheme="minorHAnsi"/>
          <w:color w:val="222222"/>
          <w:sz w:val="24"/>
          <w:szCs w:val="24"/>
        </w:rPr>
        <w:t xml:space="preserve">required to complete </w:t>
      </w:r>
      <w:r w:rsidR="001F44BC">
        <w:rPr>
          <w:rFonts w:eastAsia="Times New Roman" w:cstheme="minorHAnsi"/>
          <w:color w:val="222222"/>
          <w:sz w:val="24"/>
          <w:szCs w:val="24"/>
        </w:rPr>
        <w:t>a</w:t>
      </w:r>
      <w:r w:rsidRPr="00E6252A">
        <w:rPr>
          <w:rFonts w:eastAsia="Times New Roman" w:cstheme="minorHAnsi"/>
          <w:color w:val="222222"/>
          <w:sz w:val="24"/>
          <w:szCs w:val="24"/>
        </w:rPr>
        <w:t xml:space="preserve"> transaction because the conveyancer will need to wait for the deeds, check </w:t>
      </w:r>
      <w:r w:rsidR="00E438B7">
        <w:rPr>
          <w:rFonts w:eastAsia="Times New Roman" w:cstheme="minorHAnsi"/>
          <w:color w:val="222222"/>
          <w:sz w:val="24"/>
          <w:szCs w:val="24"/>
        </w:rPr>
        <w:t xml:space="preserve">that </w:t>
      </w:r>
      <w:r w:rsidRPr="00E6252A">
        <w:rPr>
          <w:rFonts w:eastAsia="Times New Roman" w:cstheme="minorHAnsi"/>
          <w:color w:val="222222"/>
          <w:sz w:val="24"/>
          <w:szCs w:val="24"/>
        </w:rPr>
        <w:t>the chain of ownership is correct</w:t>
      </w:r>
      <w:r w:rsidRPr="001419EF">
        <w:rPr>
          <w:rFonts w:eastAsia="Times New Roman" w:cstheme="minorHAnsi"/>
          <w:color w:val="222222"/>
          <w:sz w:val="24"/>
          <w:szCs w:val="24"/>
        </w:rPr>
        <w:t>,</w:t>
      </w:r>
      <w:r w:rsidRPr="00E6252A">
        <w:rPr>
          <w:rFonts w:eastAsia="Times New Roman" w:cstheme="minorHAnsi"/>
          <w:color w:val="222222"/>
          <w:sz w:val="24"/>
          <w:szCs w:val="24"/>
        </w:rPr>
        <w:t xml:space="preserve"> and then draft the contract.</w:t>
      </w:r>
    </w:p>
    <w:p w:rsidR="00E6252A" w:rsidRDefault="00E6252A" w:rsidP="00E6252A">
      <w:pPr>
        <w:numPr>
          <w:ilvl w:val="0"/>
          <w:numId w:val="2"/>
        </w:numPr>
        <w:shd w:val="clear" w:color="auto" w:fill="FFFFFF"/>
        <w:spacing w:before="100" w:beforeAutospacing="1" w:after="0" w:line="240" w:lineRule="auto"/>
        <w:ind w:left="1035"/>
        <w:rPr>
          <w:rFonts w:eastAsia="Times New Roman" w:cstheme="minorHAnsi"/>
          <w:color w:val="222222"/>
          <w:sz w:val="24"/>
          <w:szCs w:val="24"/>
        </w:rPr>
      </w:pPr>
      <w:r w:rsidRPr="001419EF">
        <w:rPr>
          <w:rFonts w:eastAsia="Times New Roman" w:cstheme="minorHAnsi"/>
          <w:b/>
          <w:bCs/>
          <w:color w:val="222222"/>
          <w:sz w:val="24"/>
          <w:szCs w:val="24"/>
        </w:rPr>
        <w:t>Certainty</w:t>
      </w:r>
      <w:r w:rsidRPr="00E6252A">
        <w:rPr>
          <w:rFonts w:eastAsia="Times New Roman" w:cstheme="minorHAnsi"/>
          <w:color w:val="222222"/>
          <w:sz w:val="24"/>
          <w:szCs w:val="24"/>
        </w:rPr>
        <w:t> –</w:t>
      </w:r>
      <w:r w:rsidR="00E438B7">
        <w:rPr>
          <w:rFonts w:eastAsia="Times New Roman" w:cstheme="minorHAnsi"/>
          <w:color w:val="222222"/>
          <w:sz w:val="24"/>
          <w:szCs w:val="24"/>
        </w:rPr>
        <w:t xml:space="preserve"> </w:t>
      </w:r>
      <w:r w:rsidRPr="00E6252A">
        <w:rPr>
          <w:rFonts w:eastAsia="Times New Roman" w:cstheme="minorHAnsi"/>
          <w:color w:val="222222"/>
          <w:sz w:val="24"/>
          <w:szCs w:val="24"/>
        </w:rPr>
        <w:t>Registration also provides a state-backed guarantee securing the title to the property, meaning that the state guarantees that the legal estate is vested in the registered owner.</w:t>
      </w:r>
    </w:p>
    <w:p w:rsidR="00D61E2E" w:rsidRPr="00E6252A" w:rsidRDefault="00D61E2E" w:rsidP="00D61E2E">
      <w:pPr>
        <w:shd w:val="clear" w:color="auto" w:fill="FFFFFF"/>
        <w:spacing w:before="100" w:beforeAutospacing="1" w:after="0" w:line="240" w:lineRule="auto"/>
        <w:rPr>
          <w:rFonts w:eastAsia="Times New Roman" w:cstheme="minorHAnsi"/>
          <w:color w:val="222222"/>
          <w:sz w:val="24"/>
          <w:szCs w:val="24"/>
        </w:rPr>
      </w:pPr>
      <w:r>
        <w:rPr>
          <w:rFonts w:eastAsia="Times New Roman" w:cstheme="minorHAnsi"/>
          <w:color w:val="222222"/>
          <w:sz w:val="24"/>
          <w:szCs w:val="24"/>
        </w:rPr>
        <w:t xml:space="preserve">Since </w:t>
      </w:r>
      <w:r w:rsidR="000761D0">
        <w:rPr>
          <w:rFonts w:eastAsia="Times New Roman" w:cstheme="minorHAnsi"/>
          <w:color w:val="222222"/>
          <w:sz w:val="24"/>
          <w:szCs w:val="24"/>
        </w:rPr>
        <w:t>introducing</w:t>
      </w:r>
      <w:r>
        <w:rPr>
          <w:rFonts w:eastAsia="Times New Roman" w:cstheme="minorHAnsi"/>
          <w:color w:val="222222"/>
          <w:sz w:val="24"/>
          <w:szCs w:val="24"/>
        </w:rPr>
        <w:t xml:space="preserve"> the land title registration system, all deed information and deeds are kept </w:t>
      </w:r>
      <w:r w:rsidR="00E438B7">
        <w:rPr>
          <w:rFonts w:eastAsia="Times New Roman" w:cstheme="minorHAnsi"/>
          <w:color w:val="222222"/>
          <w:sz w:val="24"/>
          <w:szCs w:val="24"/>
        </w:rPr>
        <w:t>in</w:t>
      </w:r>
      <w:r>
        <w:rPr>
          <w:rFonts w:eastAsia="Times New Roman" w:cstheme="minorHAnsi"/>
          <w:color w:val="222222"/>
          <w:sz w:val="24"/>
          <w:szCs w:val="24"/>
        </w:rPr>
        <w:t xml:space="preserve"> an electronic register. Once </w:t>
      </w:r>
      <w:r w:rsidR="00E438B7">
        <w:rPr>
          <w:rFonts w:eastAsia="Times New Roman" w:cstheme="minorHAnsi"/>
          <w:color w:val="222222"/>
          <w:sz w:val="24"/>
          <w:szCs w:val="24"/>
        </w:rPr>
        <w:t xml:space="preserve">a </w:t>
      </w:r>
      <w:r>
        <w:rPr>
          <w:rFonts w:eastAsia="Times New Roman" w:cstheme="minorHAnsi"/>
          <w:color w:val="222222"/>
          <w:sz w:val="24"/>
          <w:szCs w:val="24"/>
        </w:rPr>
        <w:t>property is registered</w:t>
      </w:r>
      <w:r w:rsidR="00E438B7">
        <w:rPr>
          <w:rFonts w:eastAsia="Times New Roman" w:cstheme="minorHAnsi"/>
          <w:color w:val="222222"/>
          <w:sz w:val="24"/>
          <w:szCs w:val="24"/>
        </w:rPr>
        <w:t>,</w:t>
      </w:r>
      <w:r>
        <w:rPr>
          <w:rFonts w:eastAsia="Times New Roman" w:cstheme="minorHAnsi"/>
          <w:color w:val="222222"/>
          <w:sz w:val="24"/>
          <w:szCs w:val="24"/>
        </w:rPr>
        <w:t xml:space="preserve"> </w:t>
      </w:r>
      <w:r w:rsidR="001A4D29">
        <w:rPr>
          <w:rFonts w:eastAsia="Times New Roman" w:cstheme="minorHAnsi"/>
          <w:color w:val="222222"/>
          <w:sz w:val="24"/>
          <w:szCs w:val="24"/>
        </w:rPr>
        <w:t>the paper deed become</w:t>
      </w:r>
      <w:r w:rsidR="00E438B7">
        <w:rPr>
          <w:rFonts w:eastAsia="Times New Roman" w:cstheme="minorHAnsi"/>
          <w:color w:val="222222"/>
          <w:sz w:val="24"/>
          <w:szCs w:val="24"/>
        </w:rPr>
        <w:t>s</w:t>
      </w:r>
      <w:r w:rsidR="001A4D29">
        <w:rPr>
          <w:rFonts w:eastAsia="Times New Roman" w:cstheme="minorHAnsi"/>
          <w:color w:val="222222"/>
          <w:sz w:val="24"/>
          <w:szCs w:val="24"/>
        </w:rPr>
        <w:t xml:space="preserve"> superfluous. </w:t>
      </w:r>
    </w:p>
    <w:p w:rsidR="00DF6054" w:rsidRDefault="00DF6054" w:rsidP="00E6252A">
      <w:pPr>
        <w:spacing w:line="240" w:lineRule="auto"/>
        <w:rPr>
          <w:rFonts w:cstheme="minorHAnsi"/>
          <w:sz w:val="24"/>
          <w:szCs w:val="24"/>
        </w:rPr>
      </w:pPr>
    </w:p>
    <w:p w:rsidR="00BE538B" w:rsidRPr="001419EF" w:rsidRDefault="00DF6054" w:rsidP="00E6252A">
      <w:pPr>
        <w:spacing w:line="240" w:lineRule="auto"/>
        <w:rPr>
          <w:rFonts w:cstheme="minorHAnsi"/>
          <w:sz w:val="24"/>
          <w:szCs w:val="24"/>
        </w:rPr>
      </w:pPr>
      <w:r>
        <w:rPr>
          <w:rFonts w:cstheme="minorHAnsi"/>
          <w:sz w:val="24"/>
          <w:szCs w:val="24"/>
        </w:rPr>
        <w:t>Attached in Appendix 1 is a list of recording of documents legislation In Bermuda from 1867 to the present day.</w:t>
      </w:r>
    </w:p>
    <w:p w:rsidR="00E6252A" w:rsidRPr="001419EF" w:rsidRDefault="00E6252A" w:rsidP="00E6252A">
      <w:pPr>
        <w:spacing w:before="100" w:beforeAutospacing="1" w:after="100" w:afterAutospacing="1"/>
        <w:rPr>
          <w:rFonts w:cstheme="minorHAnsi"/>
          <w:b/>
          <w:sz w:val="24"/>
          <w:szCs w:val="24"/>
        </w:rPr>
      </w:pPr>
      <w:r w:rsidRPr="001419EF">
        <w:rPr>
          <w:rFonts w:cstheme="minorHAnsi"/>
          <w:b/>
          <w:sz w:val="24"/>
          <w:szCs w:val="24"/>
        </w:rPr>
        <w:t>Equity’s Darling: the Bona Fide Purchaser For Value in Real Estate</w:t>
      </w:r>
      <w:r w:rsidR="00E438B7">
        <w:rPr>
          <w:rFonts w:cstheme="minorHAnsi"/>
          <w:b/>
          <w:sz w:val="24"/>
          <w:szCs w:val="24"/>
        </w:rPr>
        <w:t>. W</w:t>
      </w:r>
      <w:r w:rsidRPr="001419EF">
        <w:rPr>
          <w:rFonts w:cstheme="minorHAnsi"/>
          <w:b/>
          <w:sz w:val="24"/>
          <w:szCs w:val="24"/>
        </w:rPr>
        <w:t>hat recourse is there for an owner in possession of the original deeds to property in circumstances where the property has been sold to a bona fide purchaser (in cases where fraud is or is not alleged)</w:t>
      </w:r>
      <w:r w:rsidR="00E438B7">
        <w:rPr>
          <w:rFonts w:cstheme="minorHAnsi"/>
          <w:b/>
          <w:sz w:val="24"/>
          <w:szCs w:val="24"/>
        </w:rPr>
        <w:t>?</w:t>
      </w:r>
      <w:r w:rsidRPr="001419EF">
        <w:rPr>
          <w:rFonts w:cstheme="minorHAnsi"/>
          <w:b/>
          <w:sz w:val="24"/>
          <w:szCs w:val="24"/>
        </w:rPr>
        <w:t> </w:t>
      </w:r>
    </w:p>
    <w:p w:rsidR="007B09FA" w:rsidRPr="001419EF" w:rsidRDefault="001A4D29" w:rsidP="00E6252A">
      <w:pPr>
        <w:spacing w:before="100" w:beforeAutospacing="1" w:after="100" w:afterAutospacing="1"/>
        <w:rPr>
          <w:rFonts w:cstheme="minorHAnsi"/>
          <w:b/>
          <w:sz w:val="24"/>
          <w:szCs w:val="24"/>
        </w:rPr>
      </w:pPr>
      <w:r>
        <w:rPr>
          <w:rFonts w:cstheme="minorHAnsi"/>
          <w:b/>
          <w:sz w:val="24"/>
          <w:szCs w:val="24"/>
        </w:rPr>
        <w:t xml:space="preserve">Registered Land </w:t>
      </w:r>
    </w:p>
    <w:p w:rsidR="000E5285" w:rsidRPr="001419EF" w:rsidRDefault="008D6419" w:rsidP="000E5285">
      <w:pPr>
        <w:spacing w:line="240" w:lineRule="auto"/>
        <w:rPr>
          <w:rFonts w:cstheme="minorHAnsi"/>
          <w:sz w:val="24"/>
          <w:szCs w:val="24"/>
        </w:rPr>
      </w:pPr>
      <w:r w:rsidRPr="001419EF">
        <w:rPr>
          <w:rFonts w:cstheme="minorHAnsi"/>
          <w:sz w:val="24"/>
          <w:szCs w:val="24"/>
        </w:rPr>
        <w:t>Fraud and forgery are the most troublesome aspects of guarantee and indemnity. The success of</w:t>
      </w:r>
      <w:r w:rsidR="00D12DA8">
        <w:rPr>
          <w:rFonts w:cstheme="minorHAnsi"/>
          <w:sz w:val="24"/>
          <w:szCs w:val="24"/>
        </w:rPr>
        <w:t xml:space="preserve"> the</w:t>
      </w:r>
      <w:r w:rsidRPr="001419EF">
        <w:rPr>
          <w:rFonts w:cstheme="minorHAnsi"/>
          <w:sz w:val="24"/>
          <w:szCs w:val="24"/>
        </w:rPr>
        <w:t xml:space="preserve"> registration of the title depends partly on the integrity of the register. A bona fide purchaser must have faith in the completeness and accuracy of the contents of the register. If a purchase</w:t>
      </w:r>
      <w:r w:rsidR="00E438B7">
        <w:rPr>
          <w:rFonts w:cstheme="minorHAnsi"/>
          <w:sz w:val="24"/>
          <w:szCs w:val="24"/>
        </w:rPr>
        <w:t>r</w:t>
      </w:r>
      <w:r w:rsidRPr="001419EF">
        <w:rPr>
          <w:rFonts w:cstheme="minorHAnsi"/>
          <w:sz w:val="24"/>
          <w:szCs w:val="24"/>
        </w:rPr>
        <w:t xml:space="preserve"> acquires title from a person who, it </w:t>
      </w:r>
      <w:r w:rsidR="00E438B7">
        <w:rPr>
          <w:rFonts w:cstheme="minorHAnsi"/>
          <w:sz w:val="24"/>
          <w:szCs w:val="24"/>
        </w:rPr>
        <w:t xml:space="preserve">is </w:t>
      </w:r>
      <w:r w:rsidRPr="001419EF">
        <w:rPr>
          <w:rFonts w:cstheme="minorHAnsi"/>
          <w:sz w:val="24"/>
          <w:szCs w:val="24"/>
        </w:rPr>
        <w:t>later discovered, had acquired the title by fraudulent means, then it would be inequitable to deny the purchaser, who acted in good faith, his enjoyment of the property. Therefore,</w:t>
      </w:r>
      <w:r w:rsidR="000E5285" w:rsidRPr="001419EF">
        <w:rPr>
          <w:rFonts w:cstheme="minorHAnsi"/>
          <w:sz w:val="24"/>
          <w:szCs w:val="24"/>
        </w:rPr>
        <w:t xml:space="preserve"> </w:t>
      </w:r>
      <w:r w:rsidRPr="001419EF">
        <w:rPr>
          <w:rFonts w:cstheme="minorHAnsi"/>
          <w:sz w:val="24"/>
          <w:szCs w:val="24"/>
        </w:rPr>
        <w:t>the owner who was fraudulently denied occupation of the property should be compensated for his loss</w:t>
      </w:r>
      <w:r w:rsidR="000E5285" w:rsidRPr="001419EF">
        <w:rPr>
          <w:rFonts w:cstheme="minorHAnsi"/>
          <w:sz w:val="24"/>
          <w:szCs w:val="24"/>
        </w:rPr>
        <w:t xml:space="preserve"> unless the fraud was </w:t>
      </w:r>
    </w:p>
    <w:p w:rsidR="000E5285" w:rsidRPr="001419EF" w:rsidRDefault="00785EDA" w:rsidP="000E5285">
      <w:pPr>
        <w:pStyle w:val="ListParagraph"/>
        <w:numPr>
          <w:ilvl w:val="0"/>
          <w:numId w:val="5"/>
        </w:numPr>
        <w:spacing w:line="240" w:lineRule="auto"/>
        <w:rPr>
          <w:rFonts w:cstheme="minorHAnsi"/>
          <w:sz w:val="24"/>
          <w:szCs w:val="24"/>
        </w:rPr>
      </w:pPr>
      <w:r>
        <w:rPr>
          <w:rFonts w:cstheme="minorHAnsi"/>
          <w:sz w:val="24"/>
          <w:szCs w:val="24"/>
        </w:rPr>
        <w:t>W</w:t>
      </w:r>
      <w:r w:rsidR="000E5285" w:rsidRPr="001419EF">
        <w:rPr>
          <w:rFonts w:cstheme="minorHAnsi"/>
          <w:sz w:val="24"/>
          <w:szCs w:val="24"/>
        </w:rPr>
        <w:t xml:space="preserve">holly or partly </w:t>
      </w:r>
      <w:r w:rsidR="00D12DA8">
        <w:rPr>
          <w:rFonts w:cstheme="minorHAnsi"/>
          <w:sz w:val="24"/>
          <w:szCs w:val="24"/>
        </w:rPr>
        <w:t>a</w:t>
      </w:r>
      <w:r w:rsidR="000E5285" w:rsidRPr="001419EF">
        <w:rPr>
          <w:rFonts w:cstheme="minorHAnsi"/>
          <w:sz w:val="24"/>
          <w:szCs w:val="24"/>
        </w:rPr>
        <w:t xml:space="preserve"> result of the owner</w:t>
      </w:r>
      <w:r w:rsidR="00E438B7">
        <w:rPr>
          <w:rFonts w:cstheme="minorHAnsi"/>
          <w:sz w:val="24"/>
          <w:szCs w:val="24"/>
        </w:rPr>
        <w:t>’s actions, or</w:t>
      </w:r>
    </w:p>
    <w:p w:rsidR="000E5285" w:rsidRPr="001419EF" w:rsidRDefault="00785EDA" w:rsidP="000E5285">
      <w:pPr>
        <w:pStyle w:val="ListParagraph"/>
        <w:numPr>
          <w:ilvl w:val="0"/>
          <w:numId w:val="5"/>
        </w:numPr>
        <w:spacing w:line="240" w:lineRule="auto"/>
        <w:rPr>
          <w:rFonts w:cstheme="minorHAnsi"/>
          <w:sz w:val="24"/>
          <w:szCs w:val="24"/>
        </w:rPr>
      </w:pPr>
      <w:r>
        <w:rPr>
          <w:rFonts w:cstheme="minorHAnsi"/>
          <w:sz w:val="24"/>
          <w:szCs w:val="24"/>
        </w:rPr>
        <w:t>Wholly</w:t>
      </w:r>
      <w:r w:rsidR="000E5285" w:rsidRPr="001419EF">
        <w:rPr>
          <w:rFonts w:cstheme="minorHAnsi"/>
          <w:sz w:val="24"/>
          <w:szCs w:val="24"/>
        </w:rPr>
        <w:t xml:space="preserve"> a result of the owner</w:t>
      </w:r>
      <w:r w:rsidR="00E438B7">
        <w:rPr>
          <w:rFonts w:cstheme="minorHAnsi"/>
          <w:sz w:val="24"/>
          <w:szCs w:val="24"/>
        </w:rPr>
        <w:t>’</w:t>
      </w:r>
      <w:r w:rsidR="000E5285" w:rsidRPr="001419EF">
        <w:rPr>
          <w:rFonts w:cstheme="minorHAnsi"/>
          <w:sz w:val="24"/>
          <w:szCs w:val="24"/>
        </w:rPr>
        <w:t>s lack of proper due care.</w:t>
      </w:r>
    </w:p>
    <w:p w:rsidR="007B09FA" w:rsidRPr="001419EF" w:rsidRDefault="000E5285" w:rsidP="00397D08">
      <w:pPr>
        <w:spacing w:line="240" w:lineRule="auto"/>
        <w:rPr>
          <w:rFonts w:eastAsia="Times New Roman" w:cstheme="minorHAnsi"/>
          <w:sz w:val="24"/>
          <w:szCs w:val="24"/>
        </w:rPr>
      </w:pPr>
      <w:r w:rsidRPr="001419EF">
        <w:rPr>
          <w:rFonts w:cstheme="minorHAnsi"/>
          <w:sz w:val="24"/>
          <w:szCs w:val="24"/>
        </w:rPr>
        <w:t>The bon</w:t>
      </w:r>
      <w:r w:rsidR="00E438B7">
        <w:rPr>
          <w:rFonts w:cstheme="minorHAnsi"/>
          <w:sz w:val="24"/>
          <w:szCs w:val="24"/>
        </w:rPr>
        <w:t>a</w:t>
      </w:r>
      <w:r w:rsidRPr="001419EF">
        <w:rPr>
          <w:rFonts w:cstheme="minorHAnsi"/>
          <w:sz w:val="24"/>
          <w:szCs w:val="24"/>
        </w:rPr>
        <w:t xml:space="preserve"> fide purchaser in occupation remains in possession of the property. The registry may then take steps to recover the compensation paid by way of a court action against the fraudulent party</w:t>
      </w:r>
      <w:r w:rsidR="00D12DA8">
        <w:rPr>
          <w:rFonts w:cstheme="minorHAnsi"/>
          <w:sz w:val="24"/>
          <w:szCs w:val="24"/>
        </w:rPr>
        <w:t>.</w:t>
      </w:r>
    </w:p>
    <w:sectPr w:rsidR="007B09FA" w:rsidRPr="001419E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DE1A" w16cex:dateUtc="2021-04-28T20:14:00Z"/>
  <w16cex:commentExtensible w16cex:durableId="2433E42C" w16cex:dateUtc="2021-04-28T20:39:00Z"/>
  <w16cex:commentExtensible w16cex:durableId="2433E2B5" w16cex:dateUtc="2021-04-28T20:33:00Z"/>
  <w16cex:commentExtensible w16cex:durableId="2433E4BD" w16cex:dateUtc="2021-04-28T20:42:00Z"/>
  <w16cex:commentExtensible w16cex:durableId="2433E045" w16cex:dateUtc="2021-04-28T20:23:00Z"/>
  <w16cex:commentExtensible w16cex:durableId="2433E531" w16cex:dateUtc="2021-04-28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2ADAC" w16cid:durableId="2433DE1A"/>
  <w16cid:commentId w16cid:paraId="1D4949B9" w16cid:durableId="2433E42C"/>
  <w16cid:commentId w16cid:paraId="3464E3B9" w16cid:durableId="2433E2B5"/>
  <w16cid:commentId w16cid:paraId="59AB0EC7" w16cid:durableId="2433E4BD"/>
  <w16cid:commentId w16cid:paraId="7A5C0BF5" w16cid:durableId="2433E045"/>
  <w16cid:commentId w16cid:paraId="3B96330F" w16cid:durableId="2433E5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B92"/>
    <w:multiLevelType w:val="multilevel"/>
    <w:tmpl w:val="8C66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84482F"/>
    <w:multiLevelType w:val="hybridMultilevel"/>
    <w:tmpl w:val="0DE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B3CDB"/>
    <w:multiLevelType w:val="multilevel"/>
    <w:tmpl w:val="E1C0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B371CB"/>
    <w:multiLevelType w:val="hybridMultilevel"/>
    <w:tmpl w:val="6DBE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17B92"/>
    <w:multiLevelType w:val="hybridMultilevel"/>
    <w:tmpl w:val="BC2C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tDS1tDQ1MzO3MDdV0lEKTi0uzszPAykwrQUAQqQZWCwAAAA="/>
  </w:docVars>
  <w:rsids>
    <w:rsidRoot w:val="00BE538B"/>
    <w:rsid w:val="000761D0"/>
    <w:rsid w:val="000E5285"/>
    <w:rsid w:val="001419EF"/>
    <w:rsid w:val="001A4D29"/>
    <w:rsid w:val="001D0F41"/>
    <w:rsid w:val="001E1048"/>
    <w:rsid w:val="001E7D65"/>
    <w:rsid w:val="001F44BC"/>
    <w:rsid w:val="002635E5"/>
    <w:rsid w:val="00291C5F"/>
    <w:rsid w:val="00336C83"/>
    <w:rsid w:val="00397D08"/>
    <w:rsid w:val="00397FE6"/>
    <w:rsid w:val="00485797"/>
    <w:rsid w:val="005E72AF"/>
    <w:rsid w:val="00615C0D"/>
    <w:rsid w:val="006651C4"/>
    <w:rsid w:val="00676464"/>
    <w:rsid w:val="00681350"/>
    <w:rsid w:val="00717624"/>
    <w:rsid w:val="007613ED"/>
    <w:rsid w:val="00776ED8"/>
    <w:rsid w:val="00785EDA"/>
    <w:rsid w:val="007B09FA"/>
    <w:rsid w:val="007B7556"/>
    <w:rsid w:val="00814A65"/>
    <w:rsid w:val="008D6419"/>
    <w:rsid w:val="009C53B1"/>
    <w:rsid w:val="009F49F9"/>
    <w:rsid w:val="00A760CF"/>
    <w:rsid w:val="00AE6E14"/>
    <w:rsid w:val="00BD4672"/>
    <w:rsid w:val="00BE538B"/>
    <w:rsid w:val="00CE6A12"/>
    <w:rsid w:val="00D12DA8"/>
    <w:rsid w:val="00D61E2E"/>
    <w:rsid w:val="00D8716E"/>
    <w:rsid w:val="00DF6054"/>
    <w:rsid w:val="00E26528"/>
    <w:rsid w:val="00E438B7"/>
    <w:rsid w:val="00E57ABC"/>
    <w:rsid w:val="00E6252A"/>
    <w:rsid w:val="00F5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1792F-B63B-4D36-B8B5-91EC1B5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8B"/>
    <w:pPr>
      <w:ind w:left="720"/>
      <w:contextualSpacing/>
    </w:pPr>
  </w:style>
  <w:style w:type="character" w:styleId="Strong">
    <w:name w:val="Strong"/>
    <w:basedOn w:val="DefaultParagraphFont"/>
    <w:uiPriority w:val="22"/>
    <w:qFormat/>
    <w:rsid w:val="00E6252A"/>
    <w:rPr>
      <w:b/>
      <w:bCs/>
    </w:rPr>
  </w:style>
  <w:style w:type="paragraph" w:styleId="NormalWeb">
    <w:name w:val="Normal (Web)"/>
    <w:basedOn w:val="Normal"/>
    <w:uiPriority w:val="99"/>
    <w:semiHidden/>
    <w:unhideWhenUsed/>
    <w:rsid w:val="00E625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252A"/>
    <w:rPr>
      <w:i/>
      <w:iCs/>
    </w:rPr>
  </w:style>
  <w:style w:type="character" w:styleId="Hyperlink">
    <w:name w:val="Hyperlink"/>
    <w:basedOn w:val="DefaultParagraphFont"/>
    <w:uiPriority w:val="99"/>
    <w:semiHidden/>
    <w:unhideWhenUsed/>
    <w:rsid w:val="00E6252A"/>
    <w:rPr>
      <w:color w:val="0000FF"/>
      <w:u w:val="single"/>
    </w:rPr>
  </w:style>
  <w:style w:type="character" w:styleId="CommentReference">
    <w:name w:val="annotation reference"/>
    <w:basedOn w:val="DefaultParagraphFont"/>
    <w:uiPriority w:val="99"/>
    <w:semiHidden/>
    <w:unhideWhenUsed/>
    <w:rsid w:val="007B7556"/>
    <w:rPr>
      <w:sz w:val="16"/>
      <w:szCs w:val="16"/>
    </w:rPr>
  </w:style>
  <w:style w:type="paragraph" w:styleId="CommentText">
    <w:name w:val="annotation text"/>
    <w:basedOn w:val="Normal"/>
    <w:link w:val="CommentTextChar"/>
    <w:uiPriority w:val="99"/>
    <w:semiHidden/>
    <w:unhideWhenUsed/>
    <w:rsid w:val="007B7556"/>
    <w:pPr>
      <w:spacing w:line="240" w:lineRule="auto"/>
    </w:pPr>
    <w:rPr>
      <w:sz w:val="20"/>
      <w:szCs w:val="20"/>
    </w:rPr>
  </w:style>
  <w:style w:type="character" w:customStyle="1" w:styleId="CommentTextChar">
    <w:name w:val="Comment Text Char"/>
    <w:basedOn w:val="DefaultParagraphFont"/>
    <w:link w:val="CommentText"/>
    <w:uiPriority w:val="99"/>
    <w:semiHidden/>
    <w:rsid w:val="007B7556"/>
    <w:rPr>
      <w:sz w:val="20"/>
      <w:szCs w:val="20"/>
    </w:rPr>
  </w:style>
  <w:style w:type="paragraph" w:styleId="CommentSubject">
    <w:name w:val="annotation subject"/>
    <w:basedOn w:val="CommentText"/>
    <w:next w:val="CommentText"/>
    <w:link w:val="CommentSubjectChar"/>
    <w:uiPriority w:val="99"/>
    <w:semiHidden/>
    <w:unhideWhenUsed/>
    <w:rsid w:val="007B7556"/>
    <w:rPr>
      <w:b/>
      <w:bCs/>
    </w:rPr>
  </w:style>
  <w:style w:type="character" w:customStyle="1" w:styleId="CommentSubjectChar">
    <w:name w:val="Comment Subject Char"/>
    <w:basedOn w:val="CommentTextChar"/>
    <w:link w:val="CommentSubject"/>
    <w:uiPriority w:val="99"/>
    <w:semiHidden/>
    <w:rsid w:val="007B7556"/>
    <w:rPr>
      <w:b/>
      <w:bCs/>
      <w:sz w:val="20"/>
      <w:szCs w:val="20"/>
    </w:rPr>
  </w:style>
  <w:style w:type="paragraph" w:styleId="Revision">
    <w:name w:val="Revision"/>
    <w:hidden/>
    <w:uiPriority w:val="99"/>
    <w:semiHidden/>
    <w:rsid w:val="007B7556"/>
    <w:pPr>
      <w:spacing w:after="0" w:line="240" w:lineRule="auto"/>
    </w:pPr>
  </w:style>
  <w:style w:type="paragraph" w:styleId="BalloonText">
    <w:name w:val="Balloon Text"/>
    <w:basedOn w:val="Normal"/>
    <w:link w:val="BalloonTextChar"/>
    <w:uiPriority w:val="99"/>
    <w:semiHidden/>
    <w:unhideWhenUsed/>
    <w:rsid w:val="001D0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248">
      <w:bodyDiv w:val="1"/>
      <w:marLeft w:val="0"/>
      <w:marRight w:val="0"/>
      <w:marTop w:val="0"/>
      <w:marBottom w:val="0"/>
      <w:divBdr>
        <w:top w:val="none" w:sz="0" w:space="0" w:color="auto"/>
        <w:left w:val="none" w:sz="0" w:space="0" w:color="auto"/>
        <w:bottom w:val="none" w:sz="0" w:space="0" w:color="auto"/>
        <w:right w:val="none" w:sz="0" w:space="0" w:color="auto"/>
      </w:divBdr>
    </w:div>
    <w:div w:id="1114980841">
      <w:bodyDiv w:val="1"/>
      <w:marLeft w:val="0"/>
      <w:marRight w:val="0"/>
      <w:marTop w:val="0"/>
      <w:marBottom w:val="0"/>
      <w:divBdr>
        <w:top w:val="none" w:sz="0" w:space="0" w:color="auto"/>
        <w:left w:val="none" w:sz="0" w:space="0" w:color="auto"/>
        <w:bottom w:val="none" w:sz="0" w:space="0" w:color="auto"/>
        <w:right w:val="none" w:sz="0" w:space="0" w:color="auto"/>
      </w:divBdr>
    </w:div>
    <w:div w:id="1563756007">
      <w:bodyDiv w:val="1"/>
      <w:marLeft w:val="0"/>
      <w:marRight w:val="0"/>
      <w:marTop w:val="0"/>
      <w:marBottom w:val="0"/>
      <w:divBdr>
        <w:top w:val="none" w:sz="0" w:space="0" w:color="auto"/>
        <w:left w:val="none" w:sz="0" w:space="0" w:color="auto"/>
        <w:bottom w:val="none" w:sz="0" w:space="0" w:color="auto"/>
        <w:right w:val="none" w:sz="0" w:space="0" w:color="auto"/>
      </w:divBdr>
      <w:divsChild>
        <w:div w:id="401946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2B79-6A96-4508-BF25-2DE35990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Debbie G.N.</dc:creator>
  <cp:keywords/>
  <dc:description/>
  <cp:lastModifiedBy>Reid, Debbie G.N.</cp:lastModifiedBy>
  <cp:revision>2</cp:revision>
  <cp:lastPrinted>2021-04-29T13:51:00Z</cp:lastPrinted>
  <dcterms:created xsi:type="dcterms:W3CDTF">2021-04-29T16:03:00Z</dcterms:created>
  <dcterms:modified xsi:type="dcterms:W3CDTF">2021-04-29T16:03:00Z</dcterms:modified>
</cp:coreProperties>
</file>