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748308"/>
    <w:bookmarkEnd w:id="0"/>
    <w:p w14:paraId="41C181AC" w14:textId="671B795E" w:rsidR="00E96006" w:rsidRDefault="00864D49" w:rsidP="00FD23E3">
      <w:pPr>
        <w:spacing w:after="0"/>
        <w:jc w:val="center"/>
        <w:rPr>
          <w:b/>
          <w:bCs/>
          <w:sz w:val="28"/>
          <w:szCs w:val="28"/>
          <w:lang w:val="en-US"/>
        </w:rPr>
      </w:pPr>
      <w:r w:rsidRPr="00864D49">
        <w:rPr>
          <w:b/>
          <w:bCs/>
          <w:noProof/>
          <w:sz w:val="28"/>
          <w:szCs w:val="28"/>
          <w:lang w:val="en-US"/>
        </w:rPr>
        <mc:AlternateContent>
          <mc:Choice Requires="wps">
            <w:drawing>
              <wp:anchor distT="45720" distB="45720" distL="114300" distR="114300" simplePos="0" relativeHeight="251659264" behindDoc="0" locked="0" layoutInCell="1" allowOverlap="1" wp14:anchorId="040DE777" wp14:editId="1F853588">
                <wp:simplePos x="0" y="0"/>
                <wp:positionH relativeFrom="column">
                  <wp:posOffset>278130</wp:posOffset>
                </wp:positionH>
                <wp:positionV relativeFrom="paragraph">
                  <wp:posOffset>422910</wp:posOffset>
                </wp:positionV>
                <wp:extent cx="5379720" cy="12458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245870"/>
                        </a:xfrm>
                        <a:prstGeom prst="rect">
                          <a:avLst/>
                        </a:prstGeom>
                        <a:solidFill>
                          <a:schemeClr val="accent1">
                            <a:lumMod val="60000"/>
                            <a:lumOff val="40000"/>
                          </a:schemeClr>
                        </a:solidFill>
                        <a:ln w="28575">
                          <a:solidFill>
                            <a:srgbClr val="000000"/>
                          </a:solidFill>
                          <a:miter lim="800000"/>
                          <a:headEnd/>
                          <a:tailEnd/>
                        </a:ln>
                      </wps:spPr>
                      <wps:txbx>
                        <w:txbxContent>
                          <w:p w14:paraId="7D552EDF" w14:textId="47F42B1B" w:rsidR="00864D49" w:rsidRPr="00864D49" w:rsidRDefault="00864D49" w:rsidP="00864D49">
                            <w:pPr>
                              <w:spacing w:after="0"/>
                              <w:jc w:val="center"/>
                              <w:rPr>
                                <w:b/>
                                <w:bCs/>
                                <w:sz w:val="40"/>
                                <w:szCs w:val="40"/>
                                <w:lang w:val="en-US"/>
                              </w:rPr>
                            </w:pPr>
                            <w:r w:rsidRPr="00864D49">
                              <w:rPr>
                                <w:b/>
                                <w:bCs/>
                                <w:sz w:val="40"/>
                                <w:szCs w:val="40"/>
                                <w:lang w:val="en-US"/>
                              </w:rPr>
                              <w:t>Rules of Procedure and Practice</w:t>
                            </w:r>
                          </w:p>
                          <w:p w14:paraId="3182BFD2" w14:textId="77777777" w:rsidR="00864D49" w:rsidRPr="00864D49" w:rsidRDefault="00864D49" w:rsidP="00864D49">
                            <w:pPr>
                              <w:spacing w:after="0"/>
                              <w:jc w:val="center"/>
                              <w:rPr>
                                <w:b/>
                                <w:bCs/>
                                <w:sz w:val="40"/>
                                <w:szCs w:val="40"/>
                                <w:lang w:val="en-US"/>
                              </w:rPr>
                            </w:pPr>
                            <w:r w:rsidRPr="00864D49">
                              <w:rPr>
                                <w:b/>
                                <w:bCs/>
                                <w:sz w:val="40"/>
                                <w:szCs w:val="40"/>
                                <w:lang w:val="en-US"/>
                              </w:rPr>
                              <w:t>Commission of Inquiry into Historic Losses of Land in Bermuda</w:t>
                            </w:r>
                          </w:p>
                          <w:p w14:paraId="0005B92E" w14:textId="77777777" w:rsidR="00864D49" w:rsidRPr="00864D49" w:rsidRDefault="00864D49" w:rsidP="00864D49">
                            <w:pPr>
                              <w:spacing w:after="0"/>
                              <w:jc w:val="both"/>
                              <w:rPr>
                                <w:sz w:val="32"/>
                                <w:szCs w:val="32"/>
                                <w:lang w:val="en-US"/>
                              </w:rPr>
                            </w:pPr>
                          </w:p>
                          <w:p w14:paraId="769DBDAC" w14:textId="77777777" w:rsidR="00864D49" w:rsidRDefault="00864D49" w:rsidP="00864D49">
                            <w:pPr>
                              <w:spacing w:after="0"/>
                              <w:jc w:val="both"/>
                              <w:rPr>
                                <w:lang w:val="en-US"/>
                              </w:rPr>
                            </w:pPr>
                          </w:p>
                          <w:p w14:paraId="5417860E" w14:textId="77777777" w:rsidR="00864D49" w:rsidRDefault="00864D49" w:rsidP="00864D49">
                            <w:pPr>
                              <w:jc w:val="both"/>
                              <w:rPr>
                                <w:sz w:val="24"/>
                                <w:szCs w:val="24"/>
                                <w:lang w:val="en-US"/>
                              </w:rPr>
                            </w:pPr>
                          </w:p>
                          <w:p w14:paraId="257EABA4" w14:textId="77777777" w:rsidR="00864D49" w:rsidRDefault="00864D49" w:rsidP="00864D49">
                            <w:pPr>
                              <w:rPr>
                                <w:sz w:val="24"/>
                                <w:szCs w:val="24"/>
                                <w:lang w:val="en-US"/>
                              </w:rPr>
                            </w:pPr>
                            <w:r>
                              <w:rPr>
                                <w:sz w:val="24"/>
                                <w:szCs w:val="24"/>
                                <w:lang w:val="en-US"/>
                              </w:rPr>
                              <w:br w:type="page"/>
                            </w:r>
                          </w:p>
                          <w:p w14:paraId="7051F494" w14:textId="2F6D58F4" w:rsidR="00864D49" w:rsidRDefault="00864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DE777" id="_x0000_t202" coordsize="21600,21600" o:spt="202" path="m,l,21600r21600,l21600,xe">
                <v:stroke joinstyle="miter"/>
                <v:path gradientshapeok="t" o:connecttype="rect"/>
              </v:shapetype>
              <v:shape id="Text Box 2" o:spid="_x0000_s1026" type="#_x0000_t202" style="position:absolute;left:0;text-align:left;margin-left:21.9pt;margin-top:33.3pt;width:423.6pt;height:9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" fillcolor="#8eaadb [1940]" strokeweight="2.25pt">
                <v:textbox>
                  <w:txbxContent>
                    <w:p w14:paraId="7D552EDF" w14:textId="47F42B1B" w:rsidR="00864D49" w:rsidRPr="00864D49" w:rsidRDefault="00864D49" w:rsidP="00864D49">
                      <w:pPr>
                        <w:spacing w:after="0"/>
                        <w:jc w:val="center"/>
                        <w:rPr>
                          <w:b/>
                          <w:bCs/>
                          <w:sz w:val="40"/>
                          <w:szCs w:val="40"/>
                          <w:lang w:val="en-US"/>
                        </w:rPr>
                      </w:pPr>
                      <w:r w:rsidRPr="00864D49">
                        <w:rPr>
                          <w:b/>
                          <w:bCs/>
                          <w:sz w:val="40"/>
                          <w:szCs w:val="40"/>
                          <w:lang w:val="en-US"/>
                        </w:rPr>
                        <w:t>Rules of Procedure and Practice</w:t>
                      </w:r>
                    </w:p>
                    <w:p w14:paraId="3182BFD2" w14:textId="77777777" w:rsidR="00864D49" w:rsidRPr="00864D49" w:rsidRDefault="00864D49" w:rsidP="00864D49">
                      <w:pPr>
                        <w:spacing w:after="0"/>
                        <w:jc w:val="center"/>
                        <w:rPr>
                          <w:b/>
                          <w:bCs/>
                          <w:sz w:val="40"/>
                          <w:szCs w:val="40"/>
                          <w:lang w:val="en-US"/>
                        </w:rPr>
                      </w:pPr>
                      <w:r w:rsidRPr="00864D49">
                        <w:rPr>
                          <w:b/>
                          <w:bCs/>
                          <w:sz w:val="40"/>
                          <w:szCs w:val="40"/>
                          <w:lang w:val="en-US"/>
                        </w:rPr>
                        <w:t>Commission of Inquiry into Historic Losses of Land in Bermuda</w:t>
                      </w:r>
                    </w:p>
                    <w:p w14:paraId="0005B92E" w14:textId="77777777" w:rsidR="00864D49" w:rsidRPr="00864D49" w:rsidRDefault="00864D49" w:rsidP="00864D49">
                      <w:pPr>
                        <w:spacing w:after="0"/>
                        <w:jc w:val="both"/>
                        <w:rPr>
                          <w:sz w:val="32"/>
                          <w:szCs w:val="32"/>
                          <w:lang w:val="en-US"/>
                        </w:rPr>
                      </w:pPr>
                    </w:p>
                    <w:p w14:paraId="769DBDAC" w14:textId="77777777" w:rsidR="00864D49" w:rsidRDefault="00864D49" w:rsidP="00864D49">
                      <w:pPr>
                        <w:spacing w:after="0"/>
                        <w:jc w:val="both"/>
                        <w:rPr>
                          <w:lang w:val="en-US"/>
                        </w:rPr>
                      </w:pPr>
                    </w:p>
                    <w:p w14:paraId="5417860E" w14:textId="77777777" w:rsidR="00864D49" w:rsidRDefault="00864D49" w:rsidP="00864D49">
                      <w:pPr>
                        <w:jc w:val="both"/>
                        <w:rPr>
                          <w:sz w:val="24"/>
                          <w:szCs w:val="24"/>
                          <w:lang w:val="en-US"/>
                        </w:rPr>
                      </w:pPr>
                    </w:p>
                    <w:p w14:paraId="257EABA4" w14:textId="77777777" w:rsidR="00864D49" w:rsidRDefault="00864D49" w:rsidP="00864D49">
                      <w:pPr>
                        <w:rPr>
                          <w:sz w:val="24"/>
                          <w:szCs w:val="24"/>
                          <w:lang w:val="en-US"/>
                        </w:rPr>
                      </w:pPr>
                      <w:r>
                        <w:rPr>
                          <w:sz w:val="24"/>
                          <w:szCs w:val="24"/>
                          <w:lang w:val="en-US"/>
                        </w:rPr>
                        <w:br w:type="page"/>
                      </w:r>
                    </w:p>
                    <w:p w14:paraId="7051F494" w14:textId="2F6D58F4" w:rsidR="00864D49" w:rsidRDefault="00864D49"/>
                  </w:txbxContent>
                </v:textbox>
                <w10:wrap type="square"/>
              </v:shape>
            </w:pict>
          </mc:Fallback>
        </mc:AlternateContent>
      </w:r>
    </w:p>
    <w:p w14:paraId="70856564" w14:textId="071260E2" w:rsidR="00E96006" w:rsidRDefault="00E96006" w:rsidP="00FD23E3">
      <w:pPr>
        <w:spacing w:after="0"/>
        <w:jc w:val="center"/>
        <w:rPr>
          <w:b/>
          <w:bCs/>
          <w:sz w:val="28"/>
          <w:szCs w:val="28"/>
          <w:lang w:val="en-US"/>
        </w:rPr>
      </w:pPr>
    </w:p>
    <w:p w14:paraId="55C4B91B" w14:textId="77777777" w:rsidR="00573456" w:rsidRDefault="00573456" w:rsidP="00600535">
      <w:pPr>
        <w:jc w:val="both"/>
        <w:rPr>
          <w:i/>
          <w:iCs/>
          <w:sz w:val="24"/>
          <w:szCs w:val="24"/>
          <w:lang w:val="en-US"/>
        </w:rPr>
      </w:pPr>
    </w:p>
    <w:p w14:paraId="54636132" w14:textId="39B7A86A" w:rsidR="00600535" w:rsidRPr="00573456" w:rsidRDefault="00600535" w:rsidP="00600535">
      <w:pPr>
        <w:jc w:val="both"/>
        <w:rPr>
          <w:i/>
          <w:iCs/>
          <w:sz w:val="24"/>
          <w:szCs w:val="24"/>
          <w:lang w:val="en-US"/>
        </w:rPr>
      </w:pPr>
      <w:r w:rsidRPr="00864D49">
        <w:rPr>
          <w:i/>
          <w:iCs/>
          <w:sz w:val="24"/>
          <w:szCs w:val="24"/>
          <w:lang w:val="en-US"/>
        </w:rPr>
        <w:t>The following Rules will govern the operation of the Commission of Inquiry into Historic Losses of Land in Bermuda. The Commission reserves the right to amend</w:t>
      </w:r>
      <w:r w:rsidRPr="00600535">
        <w:rPr>
          <w:i/>
          <w:iCs/>
          <w:strike/>
          <w:sz w:val="24"/>
          <w:szCs w:val="24"/>
          <w:lang w:val="en-US"/>
        </w:rPr>
        <w:t xml:space="preserve">, add or omit </w:t>
      </w:r>
      <w:proofErr w:type="gramStart"/>
      <w:r w:rsidRPr="00600535">
        <w:rPr>
          <w:b/>
          <w:bCs/>
          <w:i/>
          <w:iCs/>
          <w:strike/>
          <w:sz w:val="24"/>
          <w:szCs w:val="24"/>
          <w:u w:val="single"/>
          <w:lang w:val="en-US"/>
        </w:rPr>
        <w:t>materials</w:t>
      </w:r>
      <w:r w:rsidR="00573456" w:rsidRPr="00573456">
        <w:rPr>
          <w:b/>
          <w:bCs/>
          <w:i/>
          <w:iCs/>
          <w:sz w:val="24"/>
          <w:szCs w:val="24"/>
          <w:u w:val="single"/>
          <w:lang w:val="en-US"/>
        </w:rPr>
        <w:t xml:space="preserve"> </w:t>
      </w:r>
      <w:r w:rsidRPr="00573456">
        <w:rPr>
          <w:b/>
          <w:bCs/>
          <w:i/>
          <w:iCs/>
          <w:sz w:val="24"/>
          <w:szCs w:val="24"/>
          <w:u w:val="single"/>
          <w:lang w:val="en-US"/>
        </w:rPr>
        <w:t xml:space="preserve"> </w:t>
      </w:r>
      <w:r w:rsidRPr="00573456">
        <w:rPr>
          <w:i/>
          <w:iCs/>
          <w:sz w:val="24"/>
          <w:szCs w:val="24"/>
          <w:u w:val="single"/>
          <w:lang w:val="en-US"/>
        </w:rPr>
        <w:t>these</w:t>
      </w:r>
      <w:proofErr w:type="gramEnd"/>
      <w:r w:rsidRPr="00573456">
        <w:rPr>
          <w:i/>
          <w:iCs/>
          <w:sz w:val="24"/>
          <w:szCs w:val="24"/>
          <w:u w:val="single"/>
          <w:lang w:val="en-US"/>
        </w:rPr>
        <w:t xml:space="preserve"> Rules from time to time if and when necessary to effect its mandate</w:t>
      </w:r>
      <w:r w:rsidRPr="00573456">
        <w:rPr>
          <w:i/>
          <w:iCs/>
          <w:sz w:val="24"/>
          <w:szCs w:val="24"/>
          <w:lang w:val="en-US"/>
        </w:rPr>
        <w:t>.</w:t>
      </w:r>
    </w:p>
    <w:p w14:paraId="64480368" w14:textId="77777777" w:rsidR="00573456" w:rsidRDefault="00573456" w:rsidP="00600535">
      <w:pPr>
        <w:jc w:val="right"/>
        <w:rPr>
          <w:b/>
          <w:bCs/>
          <w:i/>
          <w:iCs/>
          <w:color w:val="FF0000"/>
          <w:sz w:val="18"/>
          <w:szCs w:val="18"/>
          <w:lang w:val="en-US"/>
        </w:rPr>
      </w:pPr>
    </w:p>
    <w:p w14:paraId="03949D40" w14:textId="5983C84A" w:rsidR="00600535" w:rsidRPr="00972BEF" w:rsidRDefault="00370438" w:rsidP="00600535">
      <w:pPr>
        <w:jc w:val="right"/>
        <w:rPr>
          <w:b/>
          <w:bCs/>
          <w:i/>
          <w:iCs/>
          <w:color w:val="FF0000"/>
          <w:sz w:val="18"/>
          <w:szCs w:val="18"/>
          <w:lang w:val="en-US"/>
        </w:rPr>
      </w:pPr>
      <w:r w:rsidRPr="00370438">
        <w:rPr>
          <w:b/>
          <w:bCs/>
          <w:i/>
          <w:iCs/>
          <w:color w:val="FF0000"/>
          <w:sz w:val="18"/>
          <w:szCs w:val="18"/>
          <w:highlight w:val="yellow"/>
          <w:lang w:val="en-US"/>
        </w:rPr>
        <w:t>DRAFT</w:t>
      </w:r>
      <w:r w:rsidR="00600535" w:rsidRPr="00370438">
        <w:rPr>
          <w:b/>
          <w:bCs/>
          <w:i/>
          <w:iCs/>
          <w:color w:val="FF0000"/>
          <w:sz w:val="18"/>
          <w:szCs w:val="18"/>
          <w:highlight w:val="yellow"/>
          <w:lang w:val="en-US"/>
        </w:rPr>
        <w:t xml:space="preserve"> Amendment</w:t>
      </w:r>
      <w:r>
        <w:rPr>
          <w:b/>
          <w:bCs/>
          <w:i/>
          <w:iCs/>
          <w:color w:val="FF0000"/>
          <w:sz w:val="18"/>
          <w:szCs w:val="18"/>
          <w:lang w:val="en-US"/>
        </w:rPr>
        <w:t xml:space="preserve"> </w:t>
      </w:r>
    </w:p>
    <w:p w14:paraId="5FBBB66A" w14:textId="3C0164D0" w:rsidR="00E96006" w:rsidRDefault="00864D49" w:rsidP="00864D49">
      <w:pPr>
        <w:rPr>
          <w:b/>
          <w:bCs/>
          <w:sz w:val="28"/>
          <w:szCs w:val="28"/>
          <w:lang w:val="en-US"/>
        </w:rPr>
      </w:pPr>
      <w:r>
        <w:rPr>
          <w:b/>
          <w:bCs/>
          <w:sz w:val="28"/>
          <w:szCs w:val="28"/>
          <w:lang w:val="en-US"/>
        </w:rPr>
        <w:br w:type="page"/>
      </w:r>
    </w:p>
    <w:p w14:paraId="2FE0DEFE" w14:textId="77777777" w:rsidR="00FD23E3" w:rsidRPr="00093FA3" w:rsidRDefault="00FD23E3" w:rsidP="00FD23E3">
      <w:pPr>
        <w:spacing w:after="0"/>
        <w:jc w:val="center"/>
        <w:rPr>
          <w:b/>
          <w:bCs/>
          <w:sz w:val="28"/>
          <w:szCs w:val="28"/>
          <w:lang w:val="en-US"/>
        </w:rPr>
      </w:pPr>
      <w:r w:rsidRPr="00093FA3">
        <w:rPr>
          <w:b/>
          <w:bCs/>
          <w:sz w:val="28"/>
          <w:szCs w:val="28"/>
          <w:lang w:val="en-US"/>
        </w:rPr>
        <w:lastRenderedPageBreak/>
        <w:t>Rules of Procedure and Practice</w:t>
      </w:r>
    </w:p>
    <w:p w14:paraId="338765BB" w14:textId="77777777" w:rsidR="00FD23E3" w:rsidRPr="00B860D5" w:rsidRDefault="00FD23E3" w:rsidP="00E123B4">
      <w:pPr>
        <w:ind w:left="284" w:hanging="284"/>
        <w:jc w:val="both"/>
        <w:rPr>
          <w:sz w:val="24"/>
          <w:szCs w:val="24"/>
          <w:lang w:val="en-US"/>
        </w:rPr>
      </w:pPr>
    </w:p>
    <w:p w14:paraId="7E62430B" w14:textId="60D78BFD" w:rsidR="00093FA3" w:rsidRPr="00FD23E3" w:rsidRDefault="00093FA3" w:rsidP="00336B87">
      <w:pPr>
        <w:pStyle w:val="ListParagraph"/>
        <w:numPr>
          <w:ilvl w:val="0"/>
          <w:numId w:val="1"/>
        </w:numPr>
        <w:ind w:left="567" w:hanging="567"/>
        <w:jc w:val="both"/>
        <w:rPr>
          <w:sz w:val="24"/>
          <w:szCs w:val="24"/>
          <w:lang w:val="en-US"/>
        </w:rPr>
      </w:pPr>
      <w:r w:rsidRPr="00FD23E3">
        <w:rPr>
          <w:sz w:val="24"/>
          <w:szCs w:val="24"/>
          <w:lang w:val="en-US"/>
        </w:rPr>
        <w:t xml:space="preserve">Commission proceedings will be divided into two phases. </w:t>
      </w:r>
    </w:p>
    <w:p w14:paraId="48226152" w14:textId="77777777" w:rsidR="00FD23E3" w:rsidRPr="00B860D5" w:rsidRDefault="00FD23E3" w:rsidP="00E123B4">
      <w:pPr>
        <w:pStyle w:val="ListParagraph"/>
        <w:ind w:left="284" w:hanging="284"/>
        <w:jc w:val="both"/>
        <w:rPr>
          <w:sz w:val="24"/>
          <w:szCs w:val="24"/>
          <w:lang w:val="en-US"/>
        </w:rPr>
      </w:pPr>
    </w:p>
    <w:p w14:paraId="5BC74F1B" w14:textId="13A4019E" w:rsidR="00911CAE" w:rsidRPr="00B860D5" w:rsidRDefault="00336B87" w:rsidP="00E123B4">
      <w:pPr>
        <w:pStyle w:val="ListParagraph"/>
        <w:tabs>
          <w:tab w:val="left" w:pos="567"/>
        </w:tabs>
        <w:ind w:left="1134" w:hanging="567"/>
        <w:jc w:val="both"/>
        <w:rPr>
          <w:sz w:val="24"/>
          <w:szCs w:val="24"/>
          <w:lang w:val="en-US"/>
        </w:rPr>
      </w:pPr>
      <w:r>
        <w:rPr>
          <w:b/>
          <w:bCs/>
          <w:sz w:val="24"/>
          <w:szCs w:val="24"/>
          <w:lang w:val="en-US"/>
        </w:rPr>
        <w:t xml:space="preserve">  </w:t>
      </w:r>
      <w:r w:rsidR="00093FA3" w:rsidRPr="00FD23E3">
        <w:rPr>
          <w:b/>
          <w:bCs/>
          <w:sz w:val="24"/>
          <w:szCs w:val="24"/>
          <w:lang w:val="en-US"/>
        </w:rPr>
        <w:t>Part I</w:t>
      </w:r>
      <w:r w:rsidR="00093FA3" w:rsidRPr="00B860D5">
        <w:rPr>
          <w:sz w:val="24"/>
          <w:szCs w:val="24"/>
          <w:lang w:val="en-US"/>
        </w:rPr>
        <w:t xml:space="preserve"> will:</w:t>
      </w:r>
    </w:p>
    <w:p w14:paraId="4EC50009" w14:textId="6521BB09" w:rsidR="00911CAE" w:rsidRDefault="00093FA3" w:rsidP="00E123B4">
      <w:pPr>
        <w:pStyle w:val="ListParagraph"/>
        <w:numPr>
          <w:ilvl w:val="0"/>
          <w:numId w:val="2"/>
        </w:numPr>
        <w:ind w:left="1134" w:hanging="283"/>
        <w:jc w:val="both"/>
        <w:rPr>
          <w:sz w:val="24"/>
          <w:szCs w:val="24"/>
          <w:lang w:val="en-US"/>
        </w:rPr>
      </w:pPr>
      <w:r w:rsidRPr="00B860D5">
        <w:rPr>
          <w:sz w:val="24"/>
          <w:szCs w:val="24"/>
          <w:lang w:val="en-US"/>
        </w:rPr>
        <w:t xml:space="preserve">Collect and collate </w:t>
      </w:r>
      <w:r w:rsidR="00765F02" w:rsidRPr="00B860D5">
        <w:rPr>
          <w:sz w:val="24"/>
          <w:szCs w:val="24"/>
          <w:lang w:val="en-US"/>
        </w:rPr>
        <w:t xml:space="preserve">any and all evidence and information available relating to the nature and extent of such historic </w:t>
      </w:r>
      <w:r w:rsidR="00911CAE" w:rsidRPr="00B860D5">
        <w:rPr>
          <w:sz w:val="24"/>
          <w:szCs w:val="24"/>
          <w:lang w:val="en-US"/>
        </w:rPr>
        <w:t xml:space="preserve">losses of citizens’ </w:t>
      </w:r>
      <w:proofErr w:type="gramStart"/>
      <w:r w:rsidR="009E285A" w:rsidRPr="00842154">
        <w:rPr>
          <w:sz w:val="24"/>
          <w:szCs w:val="24"/>
          <w:lang w:val="en-US"/>
        </w:rPr>
        <w:t>land</w:t>
      </w:r>
      <w:r w:rsidR="00911CAE" w:rsidRPr="00842154">
        <w:rPr>
          <w:sz w:val="24"/>
          <w:szCs w:val="24"/>
          <w:lang w:val="en-US"/>
        </w:rPr>
        <w:t>;</w:t>
      </w:r>
      <w:proofErr w:type="gramEnd"/>
      <w:r w:rsidR="00911CAE" w:rsidRPr="00842154">
        <w:rPr>
          <w:sz w:val="24"/>
          <w:szCs w:val="24"/>
          <w:lang w:val="en-US"/>
        </w:rPr>
        <w:t xml:space="preserve"> </w:t>
      </w:r>
    </w:p>
    <w:p w14:paraId="6439CC03" w14:textId="77777777" w:rsidR="00FD23E3" w:rsidRPr="00B860D5" w:rsidRDefault="00FD23E3" w:rsidP="00E123B4">
      <w:pPr>
        <w:pStyle w:val="ListParagraph"/>
        <w:ind w:left="1134" w:hanging="283"/>
        <w:jc w:val="both"/>
        <w:rPr>
          <w:sz w:val="24"/>
          <w:szCs w:val="24"/>
          <w:lang w:val="en-US"/>
        </w:rPr>
      </w:pPr>
    </w:p>
    <w:p w14:paraId="7CB6FCAF" w14:textId="362FC908" w:rsidR="00FD23E3" w:rsidRDefault="00911CAE" w:rsidP="00E123B4">
      <w:pPr>
        <w:pStyle w:val="ListParagraph"/>
        <w:numPr>
          <w:ilvl w:val="0"/>
          <w:numId w:val="2"/>
        </w:numPr>
        <w:ind w:left="1134" w:hanging="283"/>
        <w:jc w:val="both"/>
        <w:rPr>
          <w:sz w:val="24"/>
          <w:szCs w:val="24"/>
          <w:lang w:val="en-US"/>
        </w:rPr>
      </w:pPr>
      <w:r w:rsidRPr="00B860D5">
        <w:rPr>
          <w:sz w:val="24"/>
          <w:szCs w:val="24"/>
          <w:lang w:val="en-US"/>
        </w:rPr>
        <w:t xml:space="preserve">Prepare a list of all land to which such historic losses </w:t>
      </w:r>
      <w:proofErr w:type="gramStart"/>
      <w:r w:rsidRPr="00B860D5">
        <w:rPr>
          <w:sz w:val="24"/>
          <w:szCs w:val="24"/>
          <w:lang w:val="en-US"/>
        </w:rPr>
        <w:t>relat</w:t>
      </w:r>
      <w:r w:rsidR="00B860D5">
        <w:rPr>
          <w:sz w:val="24"/>
          <w:szCs w:val="24"/>
          <w:lang w:val="en-US"/>
        </w:rPr>
        <w:t>e</w:t>
      </w:r>
      <w:r w:rsidRPr="00B860D5">
        <w:rPr>
          <w:sz w:val="24"/>
          <w:szCs w:val="24"/>
          <w:lang w:val="en-US"/>
        </w:rPr>
        <w:t>;</w:t>
      </w:r>
      <w:proofErr w:type="gramEnd"/>
    </w:p>
    <w:p w14:paraId="623FF9B1" w14:textId="77777777" w:rsidR="00FD23E3" w:rsidRPr="00FD23E3" w:rsidRDefault="00FD23E3" w:rsidP="00E123B4">
      <w:pPr>
        <w:ind w:left="1134" w:hanging="283"/>
        <w:jc w:val="both"/>
        <w:rPr>
          <w:sz w:val="12"/>
          <w:szCs w:val="12"/>
          <w:lang w:val="en-US"/>
        </w:rPr>
      </w:pPr>
    </w:p>
    <w:p w14:paraId="69E36D1D" w14:textId="57CC0353" w:rsidR="00911CAE" w:rsidRPr="00B860D5" w:rsidRDefault="00911CAE" w:rsidP="00E123B4">
      <w:pPr>
        <w:pStyle w:val="ListParagraph"/>
        <w:numPr>
          <w:ilvl w:val="0"/>
          <w:numId w:val="2"/>
        </w:numPr>
        <w:ind w:left="1134" w:hanging="283"/>
        <w:jc w:val="both"/>
        <w:rPr>
          <w:sz w:val="24"/>
          <w:szCs w:val="24"/>
          <w:lang w:val="en-US"/>
        </w:rPr>
      </w:pPr>
      <w:r w:rsidRPr="00B860D5">
        <w:rPr>
          <w:sz w:val="24"/>
          <w:szCs w:val="24"/>
          <w:lang w:val="en-US"/>
        </w:rPr>
        <w:t>Identify an</w:t>
      </w:r>
      <w:r w:rsidR="00FD23E3">
        <w:rPr>
          <w:sz w:val="24"/>
          <w:szCs w:val="24"/>
          <w:lang w:val="en-US"/>
        </w:rPr>
        <w:t>y</w:t>
      </w:r>
      <w:r w:rsidRPr="00B860D5">
        <w:rPr>
          <w:sz w:val="24"/>
          <w:szCs w:val="24"/>
          <w:lang w:val="en-US"/>
        </w:rPr>
        <w:t xml:space="preserve"> persons, whether individuals or bodies corporate, responsible for such historic losses of citizens’ property. </w:t>
      </w:r>
    </w:p>
    <w:p w14:paraId="058A6072" w14:textId="49B27A8D" w:rsidR="00911CAE" w:rsidRDefault="00336B87" w:rsidP="00336B87">
      <w:pPr>
        <w:ind w:left="709" w:hanging="142"/>
        <w:jc w:val="both"/>
        <w:rPr>
          <w:sz w:val="24"/>
          <w:szCs w:val="24"/>
          <w:lang w:val="en-US"/>
        </w:rPr>
      </w:pPr>
      <w:r>
        <w:rPr>
          <w:b/>
          <w:bCs/>
          <w:sz w:val="24"/>
          <w:szCs w:val="24"/>
          <w:lang w:val="en-US"/>
        </w:rPr>
        <w:t xml:space="preserve">   </w:t>
      </w:r>
      <w:r w:rsidR="00911CAE" w:rsidRPr="00FD23E3">
        <w:rPr>
          <w:b/>
          <w:bCs/>
          <w:sz w:val="24"/>
          <w:szCs w:val="24"/>
          <w:lang w:val="en-US"/>
        </w:rPr>
        <w:t>Part II</w:t>
      </w:r>
      <w:r w:rsidR="00911CAE" w:rsidRPr="00B860D5">
        <w:rPr>
          <w:sz w:val="24"/>
          <w:szCs w:val="24"/>
          <w:lang w:val="en-US"/>
        </w:rPr>
        <w:t xml:space="preserve"> will set out the systemic reasons that allowed the facts found in Part I of the Inquiry </w:t>
      </w:r>
      <w:r>
        <w:rPr>
          <w:sz w:val="24"/>
          <w:szCs w:val="24"/>
          <w:lang w:val="en-US"/>
        </w:rPr>
        <w:t xml:space="preserve">  </w:t>
      </w:r>
      <w:r w:rsidR="00911CAE" w:rsidRPr="00B860D5">
        <w:rPr>
          <w:sz w:val="24"/>
          <w:szCs w:val="24"/>
          <w:lang w:val="en-US"/>
        </w:rPr>
        <w:t xml:space="preserve">to occur. </w:t>
      </w:r>
    </w:p>
    <w:p w14:paraId="36DC9A84" w14:textId="77777777" w:rsidR="00B860D5" w:rsidRPr="00B860D5" w:rsidRDefault="00B860D5" w:rsidP="00E123B4">
      <w:pPr>
        <w:ind w:left="284" w:hanging="284"/>
        <w:jc w:val="both"/>
        <w:rPr>
          <w:sz w:val="24"/>
          <w:szCs w:val="24"/>
          <w:lang w:val="en-US"/>
        </w:rPr>
      </w:pPr>
    </w:p>
    <w:p w14:paraId="2CD790FB" w14:textId="6B1FFDCA" w:rsidR="00911CAE" w:rsidRPr="00FD23E3" w:rsidRDefault="00911CAE" w:rsidP="00E123B4">
      <w:pPr>
        <w:pStyle w:val="ListParagraph"/>
        <w:numPr>
          <w:ilvl w:val="0"/>
          <w:numId w:val="4"/>
        </w:numPr>
        <w:ind w:left="284" w:hanging="284"/>
        <w:jc w:val="both"/>
        <w:rPr>
          <w:b/>
          <w:bCs/>
          <w:sz w:val="28"/>
          <w:szCs w:val="28"/>
          <w:lang w:val="en-US"/>
        </w:rPr>
      </w:pPr>
      <w:r w:rsidRPr="00FD23E3">
        <w:rPr>
          <w:b/>
          <w:bCs/>
          <w:sz w:val="28"/>
          <w:szCs w:val="28"/>
          <w:lang w:val="en-US"/>
        </w:rPr>
        <w:t>RULES-PART I</w:t>
      </w:r>
    </w:p>
    <w:p w14:paraId="4558151C" w14:textId="3A3919D6" w:rsidR="00B860D5" w:rsidRPr="00842154" w:rsidRDefault="00B07D67" w:rsidP="00E123B4">
      <w:pPr>
        <w:ind w:left="567" w:hanging="567"/>
        <w:jc w:val="both"/>
        <w:rPr>
          <w:b/>
          <w:bCs/>
          <w:sz w:val="24"/>
          <w:szCs w:val="24"/>
          <w:u w:val="single"/>
          <w:lang w:val="en-US"/>
        </w:rPr>
      </w:pPr>
      <w:r w:rsidRPr="00842154">
        <w:rPr>
          <w:b/>
          <w:bCs/>
          <w:sz w:val="24"/>
          <w:szCs w:val="24"/>
          <w:u w:val="single"/>
          <w:lang w:val="en-US"/>
        </w:rPr>
        <w:t xml:space="preserve">GENERAL </w:t>
      </w:r>
    </w:p>
    <w:p w14:paraId="04839DEB" w14:textId="1ADF3D6A" w:rsidR="009E285A" w:rsidRPr="00842154" w:rsidRDefault="009E285A" w:rsidP="00E123B4">
      <w:pPr>
        <w:pStyle w:val="ListParagraph"/>
        <w:numPr>
          <w:ilvl w:val="0"/>
          <w:numId w:val="1"/>
        </w:numPr>
        <w:ind w:left="567" w:hanging="567"/>
        <w:jc w:val="both"/>
        <w:rPr>
          <w:sz w:val="24"/>
          <w:szCs w:val="24"/>
          <w:lang w:val="en-US"/>
        </w:rPr>
      </w:pPr>
      <w:r w:rsidRPr="00842154">
        <w:rPr>
          <w:sz w:val="24"/>
          <w:szCs w:val="24"/>
          <w:lang w:val="en-US"/>
        </w:rPr>
        <w:t xml:space="preserve">The Commission is established under the Commissions of Inquiry Act 1935 </w:t>
      </w:r>
      <w:r w:rsidR="00F05EFC" w:rsidRPr="00842154">
        <w:rPr>
          <w:sz w:val="24"/>
          <w:szCs w:val="24"/>
          <w:lang w:val="en-US"/>
        </w:rPr>
        <w:t xml:space="preserve">(“the Act”) </w:t>
      </w:r>
      <w:r w:rsidRPr="00842154">
        <w:rPr>
          <w:sz w:val="24"/>
          <w:szCs w:val="24"/>
          <w:lang w:val="en-US"/>
        </w:rPr>
        <w:t xml:space="preserve">and has the powers and privileges provided for in the Act. </w:t>
      </w:r>
    </w:p>
    <w:p w14:paraId="5DD2786B" w14:textId="77777777" w:rsidR="009E285A" w:rsidRPr="00842154" w:rsidRDefault="009E285A" w:rsidP="00E123B4">
      <w:pPr>
        <w:pStyle w:val="ListParagraph"/>
        <w:ind w:left="567" w:hanging="567"/>
        <w:jc w:val="both"/>
        <w:rPr>
          <w:sz w:val="24"/>
          <w:szCs w:val="24"/>
          <w:lang w:val="en-US"/>
        </w:rPr>
      </w:pPr>
    </w:p>
    <w:p w14:paraId="6D08CACD" w14:textId="77777777" w:rsidR="009E285A" w:rsidRPr="00842154" w:rsidRDefault="009E285A" w:rsidP="00E123B4">
      <w:pPr>
        <w:pStyle w:val="ListParagraph"/>
        <w:numPr>
          <w:ilvl w:val="0"/>
          <w:numId w:val="1"/>
        </w:numPr>
        <w:ind w:left="567" w:hanging="567"/>
        <w:jc w:val="both"/>
        <w:rPr>
          <w:sz w:val="24"/>
          <w:szCs w:val="24"/>
          <w:lang w:val="en-US"/>
        </w:rPr>
      </w:pPr>
      <w:r w:rsidRPr="00842154">
        <w:rPr>
          <w:sz w:val="24"/>
          <w:szCs w:val="24"/>
          <w:lang w:val="en-US"/>
        </w:rPr>
        <w:t>These Rules are made under section 8 of the Act.</w:t>
      </w:r>
    </w:p>
    <w:p w14:paraId="05590327" w14:textId="77777777" w:rsidR="009E285A" w:rsidRPr="00842154" w:rsidRDefault="009E285A" w:rsidP="00E123B4">
      <w:pPr>
        <w:pStyle w:val="ListParagraph"/>
        <w:ind w:left="567" w:hanging="567"/>
        <w:rPr>
          <w:sz w:val="24"/>
          <w:szCs w:val="24"/>
          <w:lang w:val="en-US"/>
        </w:rPr>
      </w:pPr>
    </w:p>
    <w:p w14:paraId="5849791E" w14:textId="305BAD23" w:rsidR="00911CAE" w:rsidRPr="00842154" w:rsidRDefault="00B860D5" w:rsidP="00E123B4">
      <w:pPr>
        <w:pStyle w:val="ListParagraph"/>
        <w:numPr>
          <w:ilvl w:val="0"/>
          <w:numId w:val="1"/>
        </w:numPr>
        <w:ind w:left="567" w:hanging="567"/>
        <w:jc w:val="both"/>
        <w:rPr>
          <w:sz w:val="24"/>
          <w:szCs w:val="24"/>
          <w:lang w:val="en-US"/>
        </w:rPr>
      </w:pPr>
      <w:r w:rsidRPr="00842154">
        <w:rPr>
          <w:sz w:val="24"/>
          <w:szCs w:val="24"/>
          <w:lang w:val="en-US"/>
        </w:rPr>
        <w:t>Public hearings</w:t>
      </w:r>
      <w:r w:rsidR="00911CAE" w:rsidRPr="00842154">
        <w:rPr>
          <w:sz w:val="24"/>
          <w:szCs w:val="24"/>
          <w:lang w:val="en-US"/>
        </w:rPr>
        <w:t xml:space="preserve"> will be convened in </w:t>
      </w:r>
      <w:r w:rsidR="009E285A" w:rsidRPr="00842154">
        <w:rPr>
          <w:sz w:val="24"/>
          <w:szCs w:val="24"/>
          <w:lang w:val="en-US"/>
        </w:rPr>
        <w:t xml:space="preserve">the City of </w:t>
      </w:r>
      <w:r w:rsidR="00911CAE" w:rsidRPr="00842154">
        <w:rPr>
          <w:sz w:val="24"/>
          <w:szCs w:val="24"/>
          <w:lang w:val="en-US"/>
        </w:rPr>
        <w:t xml:space="preserve">Hamilton and other such </w:t>
      </w:r>
      <w:r w:rsidRPr="00842154">
        <w:rPr>
          <w:sz w:val="24"/>
          <w:szCs w:val="24"/>
          <w:lang w:val="en-US"/>
        </w:rPr>
        <w:t>places as the Commission deems convenient to address issues related to Part I of the Inquiry.</w:t>
      </w:r>
    </w:p>
    <w:p w14:paraId="6244329F" w14:textId="77777777" w:rsidR="00B860D5" w:rsidRDefault="00B860D5" w:rsidP="00E123B4">
      <w:pPr>
        <w:pStyle w:val="ListParagraph"/>
        <w:ind w:left="567" w:hanging="567"/>
        <w:jc w:val="both"/>
        <w:rPr>
          <w:sz w:val="24"/>
          <w:szCs w:val="24"/>
          <w:lang w:val="en-US"/>
        </w:rPr>
      </w:pPr>
    </w:p>
    <w:p w14:paraId="76E85920" w14:textId="480DF659" w:rsidR="00B860D5" w:rsidRPr="00842154" w:rsidRDefault="00B860D5" w:rsidP="00E123B4">
      <w:pPr>
        <w:pStyle w:val="ListParagraph"/>
        <w:numPr>
          <w:ilvl w:val="0"/>
          <w:numId w:val="1"/>
        </w:numPr>
        <w:ind w:left="567" w:hanging="567"/>
        <w:jc w:val="both"/>
        <w:rPr>
          <w:sz w:val="24"/>
          <w:szCs w:val="24"/>
          <w:lang w:val="en-US"/>
        </w:rPr>
      </w:pPr>
      <w:r>
        <w:rPr>
          <w:sz w:val="24"/>
          <w:szCs w:val="24"/>
          <w:lang w:val="en-US"/>
        </w:rPr>
        <w:t xml:space="preserve">All parties and their counsel shall be deemed to undertake </w:t>
      </w:r>
      <w:r w:rsidR="00880316">
        <w:rPr>
          <w:sz w:val="24"/>
          <w:szCs w:val="24"/>
          <w:lang w:val="en-US"/>
        </w:rPr>
        <w:t>to adhere to these Rules, which may be amended or dispensed with by the Commission</w:t>
      </w:r>
      <w:r w:rsidR="00650974">
        <w:rPr>
          <w:sz w:val="24"/>
          <w:szCs w:val="24"/>
          <w:lang w:val="en-US"/>
        </w:rPr>
        <w:t xml:space="preserve"> as it sees fit to ensure fairness. Any </w:t>
      </w:r>
      <w:r w:rsidR="00650974" w:rsidRPr="00842154">
        <w:rPr>
          <w:sz w:val="24"/>
          <w:szCs w:val="24"/>
          <w:lang w:val="en-US"/>
        </w:rPr>
        <w:t xml:space="preserve">party may raise any issue of non-compliance with the Chair of the Commission. </w:t>
      </w:r>
    </w:p>
    <w:p w14:paraId="44A9845E" w14:textId="77777777" w:rsidR="009E285A" w:rsidRPr="00842154" w:rsidRDefault="009E285A" w:rsidP="00E123B4">
      <w:pPr>
        <w:pStyle w:val="ListParagraph"/>
        <w:ind w:left="567" w:hanging="567"/>
        <w:rPr>
          <w:sz w:val="24"/>
          <w:szCs w:val="24"/>
          <w:lang w:val="en-US"/>
        </w:rPr>
      </w:pPr>
    </w:p>
    <w:p w14:paraId="5AB09DFB" w14:textId="1BF5B20D" w:rsidR="009E285A" w:rsidRPr="00842154" w:rsidRDefault="009E285A" w:rsidP="00E123B4">
      <w:pPr>
        <w:pStyle w:val="ListParagraph"/>
        <w:numPr>
          <w:ilvl w:val="0"/>
          <w:numId w:val="1"/>
        </w:numPr>
        <w:ind w:left="567" w:hanging="567"/>
        <w:jc w:val="both"/>
        <w:rPr>
          <w:sz w:val="24"/>
          <w:szCs w:val="24"/>
          <w:lang w:val="en-US"/>
        </w:rPr>
      </w:pPr>
      <w:r w:rsidRPr="00842154">
        <w:rPr>
          <w:sz w:val="24"/>
          <w:szCs w:val="24"/>
          <w:lang w:val="en-US"/>
        </w:rPr>
        <w:t xml:space="preserve">In the event a party may wish to raise non-compliance with these Rules, the party shall forthwith advise the party who is alleged to have breached the Rules and if no remedial step is taken, bring the matter to the attention of the Chair in writing. The Chair shall notify all parties and hold a hearing to determine whether the Rules have been </w:t>
      </w:r>
      <w:r w:rsidRPr="00842154">
        <w:rPr>
          <w:sz w:val="24"/>
          <w:szCs w:val="24"/>
          <w:u w:val="single"/>
          <w:lang w:val="en-US"/>
        </w:rPr>
        <w:t>breached and issue</w:t>
      </w:r>
      <w:r w:rsidRPr="00842154">
        <w:rPr>
          <w:sz w:val="24"/>
          <w:szCs w:val="24"/>
          <w:lang w:val="en-US"/>
        </w:rPr>
        <w:t xml:space="preserve"> </w:t>
      </w:r>
      <w:r w:rsidR="00702413" w:rsidRPr="00842154">
        <w:rPr>
          <w:sz w:val="24"/>
          <w:szCs w:val="24"/>
          <w:lang w:val="en-US"/>
        </w:rPr>
        <w:t xml:space="preserve">an appropriate Order. </w:t>
      </w:r>
    </w:p>
    <w:p w14:paraId="6FAE742A" w14:textId="2023DFA5" w:rsidR="00650974" w:rsidRPr="00842154" w:rsidRDefault="00650974" w:rsidP="00E123B4">
      <w:pPr>
        <w:pStyle w:val="ListParagraph"/>
        <w:shd w:val="clear" w:color="auto" w:fill="FFFFFF"/>
        <w:spacing w:before="100" w:after="100" w:line="240" w:lineRule="auto"/>
        <w:ind w:left="567" w:right="720" w:hanging="567"/>
        <w:jc w:val="both"/>
        <w:rPr>
          <w:i/>
          <w:iCs/>
          <w:sz w:val="24"/>
          <w:szCs w:val="24"/>
          <w:u w:val="single"/>
          <w:lang w:val="en-US"/>
        </w:rPr>
      </w:pPr>
    </w:p>
    <w:p w14:paraId="3EE55BB8" w14:textId="22709F5A" w:rsidR="00B07D67" w:rsidRPr="00842154" w:rsidRDefault="00650974" w:rsidP="00E123B4">
      <w:pPr>
        <w:pStyle w:val="ListParagraph"/>
        <w:numPr>
          <w:ilvl w:val="0"/>
          <w:numId w:val="1"/>
        </w:numPr>
        <w:ind w:left="567" w:hanging="567"/>
        <w:jc w:val="both"/>
        <w:rPr>
          <w:sz w:val="24"/>
          <w:szCs w:val="24"/>
          <w:lang w:val="en-US"/>
        </w:rPr>
      </w:pPr>
      <w:r w:rsidRPr="00842154">
        <w:rPr>
          <w:sz w:val="24"/>
          <w:szCs w:val="24"/>
          <w:lang w:val="en-US"/>
        </w:rPr>
        <w:t>Insofar as it n</w:t>
      </w:r>
      <w:r w:rsidR="00702413" w:rsidRPr="00842154">
        <w:rPr>
          <w:sz w:val="24"/>
          <w:szCs w:val="24"/>
          <w:lang w:val="en-US"/>
        </w:rPr>
        <w:t>e</w:t>
      </w:r>
      <w:r w:rsidRPr="00842154">
        <w:rPr>
          <w:sz w:val="24"/>
          <w:szCs w:val="24"/>
          <w:lang w:val="en-US"/>
        </w:rPr>
        <w:t>eds to gather evidence</w:t>
      </w:r>
      <w:r w:rsidR="00FD23E3" w:rsidRPr="00842154">
        <w:rPr>
          <w:sz w:val="24"/>
          <w:szCs w:val="24"/>
          <w:lang w:val="en-US"/>
        </w:rPr>
        <w:t>,</w:t>
      </w:r>
      <w:r w:rsidRPr="00842154">
        <w:rPr>
          <w:sz w:val="24"/>
          <w:szCs w:val="24"/>
          <w:lang w:val="en-US"/>
        </w:rPr>
        <w:t xml:space="preserve"> the Commission is committed to a process of public hearings. However, </w:t>
      </w:r>
      <w:r w:rsidR="00B07D67" w:rsidRPr="00842154">
        <w:rPr>
          <w:sz w:val="24"/>
          <w:szCs w:val="24"/>
          <w:lang w:val="en-US"/>
        </w:rPr>
        <w:t xml:space="preserve">applications on some aspects of its mandate may be made to proceed </w:t>
      </w:r>
      <w:r w:rsidR="00B07D67" w:rsidRPr="00842154">
        <w:rPr>
          <w:sz w:val="24"/>
          <w:szCs w:val="24"/>
          <w:lang w:val="en-US"/>
        </w:rPr>
        <w:lastRenderedPageBreak/>
        <w:t>in camera. Such applications should be made in writing at the earliest possible opportunity</w:t>
      </w:r>
      <w:r w:rsidR="009E285A" w:rsidRPr="00842154">
        <w:rPr>
          <w:sz w:val="24"/>
          <w:szCs w:val="24"/>
          <w:lang w:val="en-US"/>
        </w:rPr>
        <w:t xml:space="preserve"> and not later than three days </w:t>
      </w:r>
      <w:r w:rsidR="006D5C1C" w:rsidRPr="00842154">
        <w:rPr>
          <w:sz w:val="24"/>
          <w:szCs w:val="24"/>
          <w:lang w:val="en-US"/>
        </w:rPr>
        <w:t>prior to when such evidence is scheduled to be heard</w:t>
      </w:r>
      <w:r w:rsidR="00B07D67" w:rsidRPr="00842154">
        <w:rPr>
          <w:sz w:val="24"/>
          <w:szCs w:val="24"/>
          <w:lang w:val="en-US"/>
        </w:rPr>
        <w:t>.</w:t>
      </w:r>
    </w:p>
    <w:p w14:paraId="6FCE3035" w14:textId="77777777" w:rsidR="00B07D67" w:rsidRPr="00B07D67" w:rsidRDefault="00B07D67" w:rsidP="00E123B4">
      <w:pPr>
        <w:pStyle w:val="ListParagraph"/>
        <w:ind w:left="567" w:hanging="567"/>
        <w:jc w:val="both"/>
        <w:rPr>
          <w:sz w:val="24"/>
          <w:szCs w:val="24"/>
          <w:lang w:val="en-US"/>
        </w:rPr>
      </w:pPr>
    </w:p>
    <w:p w14:paraId="57338DA7" w14:textId="134A9302" w:rsidR="00B07D67" w:rsidRDefault="00B07D67" w:rsidP="00336B87">
      <w:pPr>
        <w:pStyle w:val="ListParagraph"/>
        <w:ind w:left="567"/>
        <w:jc w:val="both"/>
        <w:rPr>
          <w:sz w:val="24"/>
          <w:szCs w:val="24"/>
          <w:lang w:val="en-US"/>
        </w:rPr>
      </w:pPr>
      <w:r w:rsidRPr="00FD23E3">
        <w:rPr>
          <w:b/>
          <w:bCs/>
          <w:sz w:val="24"/>
          <w:szCs w:val="24"/>
          <w:lang w:val="en-US"/>
        </w:rPr>
        <w:t>Item</w:t>
      </w:r>
      <w:r>
        <w:rPr>
          <w:sz w:val="24"/>
          <w:szCs w:val="24"/>
          <w:lang w:val="en-US"/>
        </w:rPr>
        <w:t>. The Commission may decide to hear oral submissions to deal with the application. If the Commission decides to have oral submission</w:t>
      </w:r>
      <w:r w:rsidR="00FD23E3">
        <w:rPr>
          <w:sz w:val="24"/>
          <w:szCs w:val="24"/>
          <w:lang w:val="en-US"/>
        </w:rPr>
        <w:t>s</w:t>
      </w:r>
      <w:r>
        <w:rPr>
          <w:sz w:val="24"/>
          <w:szCs w:val="24"/>
          <w:lang w:val="en-US"/>
        </w:rPr>
        <w:t xml:space="preserve">, it may hear </w:t>
      </w:r>
      <w:r w:rsidR="006D5C1C">
        <w:rPr>
          <w:sz w:val="24"/>
          <w:szCs w:val="24"/>
          <w:lang w:val="en-US"/>
        </w:rPr>
        <w:t>it</w:t>
      </w:r>
      <w:r>
        <w:rPr>
          <w:sz w:val="24"/>
          <w:szCs w:val="24"/>
          <w:lang w:val="en-US"/>
        </w:rPr>
        <w:t xml:space="preserve"> in camera.</w:t>
      </w:r>
    </w:p>
    <w:p w14:paraId="2EF65C90" w14:textId="3C49D9ED" w:rsidR="00CB028B" w:rsidRDefault="00CB028B" w:rsidP="00336B87">
      <w:pPr>
        <w:pStyle w:val="ListParagraph"/>
        <w:ind w:left="567"/>
        <w:jc w:val="both"/>
        <w:rPr>
          <w:sz w:val="24"/>
          <w:szCs w:val="24"/>
          <w:lang w:val="en-US"/>
        </w:rPr>
      </w:pPr>
    </w:p>
    <w:p w14:paraId="2EF92783" w14:textId="77777777" w:rsidR="00CB028B" w:rsidRPr="00CB028B" w:rsidRDefault="00CB028B" w:rsidP="00CB028B">
      <w:pPr>
        <w:spacing w:after="0" w:line="240" w:lineRule="auto"/>
        <w:ind w:left="1440" w:hanging="900"/>
        <w:rPr>
          <w:rFonts w:eastAsia="Times New Roman" w:cstheme="minorHAnsi"/>
          <w:i/>
          <w:iCs/>
          <w:sz w:val="24"/>
          <w:szCs w:val="24"/>
          <w:u w:val="single"/>
          <w:lang w:eastAsia="en-BM"/>
        </w:rPr>
      </w:pPr>
      <w:r w:rsidRPr="00CB028B">
        <w:rPr>
          <w:rFonts w:eastAsia="Times New Roman" w:cstheme="minorHAnsi"/>
          <w:b/>
          <w:bCs/>
          <w:i/>
          <w:iCs/>
          <w:sz w:val="24"/>
          <w:szCs w:val="24"/>
          <w:u w:val="single"/>
          <w:lang w:eastAsia="en-BM"/>
        </w:rPr>
        <w:t>Item</w:t>
      </w:r>
      <w:r w:rsidRPr="00CB028B">
        <w:rPr>
          <w:rFonts w:eastAsia="Times New Roman" w:cstheme="minorHAnsi"/>
          <w:b/>
          <w:bCs/>
          <w:i/>
          <w:iCs/>
          <w:sz w:val="24"/>
          <w:szCs w:val="24"/>
          <w:u w:val="single"/>
          <w:lang w:val="en-US" w:eastAsia="en-BM"/>
        </w:rPr>
        <w:t>.</w:t>
      </w:r>
      <w:r w:rsidRPr="00CB028B">
        <w:rPr>
          <w:rFonts w:eastAsia="Times New Roman" w:cstheme="minorHAnsi"/>
          <w:i/>
          <w:iCs/>
          <w:sz w:val="24"/>
          <w:szCs w:val="24"/>
          <w:u w:val="single"/>
          <w:lang w:eastAsia="en-BM"/>
        </w:rPr>
        <w:t>  The Commission may on its o</w:t>
      </w:r>
      <w:r w:rsidRPr="00CB028B">
        <w:rPr>
          <w:rFonts w:eastAsia="Times New Roman" w:cstheme="minorHAnsi"/>
          <w:i/>
          <w:iCs/>
          <w:sz w:val="24"/>
          <w:szCs w:val="24"/>
          <w:u w:val="single"/>
          <w:lang w:val="en-US" w:eastAsia="en-BM"/>
        </w:rPr>
        <w:t>w</w:t>
      </w:r>
      <w:r w:rsidRPr="00CB028B">
        <w:rPr>
          <w:rFonts w:eastAsia="Times New Roman" w:cstheme="minorHAnsi"/>
          <w:i/>
          <w:iCs/>
          <w:sz w:val="24"/>
          <w:szCs w:val="24"/>
          <w:u w:val="single"/>
          <w:lang w:eastAsia="en-BM"/>
        </w:rPr>
        <w:t>n initiative or on the application of a party to its proceedings direct that</w:t>
      </w:r>
      <w:r w:rsidRPr="00CB028B">
        <w:rPr>
          <w:rFonts w:eastAsia="Times New Roman" w:cstheme="minorHAnsi"/>
          <w:i/>
          <w:iCs/>
          <w:sz w:val="24"/>
          <w:szCs w:val="24"/>
          <w:u w:val="single"/>
          <w:lang w:val="en-US" w:eastAsia="en-BM"/>
        </w:rPr>
        <w:t>:</w:t>
      </w:r>
      <w:r w:rsidRPr="00CB028B">
        <w:rPr>
          <w:rFonts w:eastAsia="Times New Roman" w:cstheme="minorHAnsi"/>
          <w:i/>
          <w:iCs/>
          <w:sz w:val="24"/>
          <w:szCs w:val="24"/>
          <w:u w:val="single"/>
          <w:lang w:eastAsia="en-BM"/>
        </w:rPr>
        <w:t> </w:t>
      </w:r>
    </w:p>
    <w:p w14:paraId="276D9173" w14:textId="77777777" w:rsidR="00CB028B" w:rsidRPr="00CB028B" w:rsidRDefault="00CB028B" w:rsidP="00CB028B">
      <w:pPr>
        <w:spacing w:after="0" w:line="240" w:lineRule="auto"/>
        <w:rPr>
          <w:rFonts w:eastAsia="Times New Roman" w:cstheme="minorHAnsi"/>
          <w:i/>
          <w:iCs/>
          <w:sz w:val="24"/>
          <w:szCs w:val="24"/>
          <w:u w:val="single"/>
          <w:lang w:eastAsia="en-BM"/>
        </w:rPr>
      </w:pPr>
    </w:p>
    <w:p w14:paraId="3171BFD8" w14:textId="77777777" w:rsidR="00CB028B" w:rsidRPr="00CB028B" w:rsidRDefault="00CB028B" w:rsidP="00CB028B">
      <w:pPr>
        <w:spacing w:after="0" w:line="240" w:lineRule="auto"/>
        <w:ind w:left="1890" w:hanging="180"/>
        <w:jc w:val="both"/>
        <w:rPr>
          <w:rFonts w:eastAsia="Times New Roman" w:cstheme="minorHAnsi"/>
          <w:i/>
          <w:iCs/>
          <w:sz w:val="24"/>
          <w:szCs w:val="24"/>
          <w:u w:val="single"/>
          <w:lang w:eastAsia="en-BM"/>
        </w:rPr>
      </w:pPr>
      <w:r w:rsidRPr="00CB028B">
        <w:rPr>
          <w:rFonts w:eastAsia="Times New Roman" w:cstheme="minorHAnsi"/>
          <w:i/>
          <w:iCs/>
          <w:sz w:val="24"/>
          <w:szCs w:val="24"/>
          <w:u w:val="single"/>
          <w:lang w:eastAsia="en-BM"/>
        </w:rPr>
        <w:t>a. Evidence be taken or submission</w:t>
      </w:r>
      <w:r w:rsidRPr="00CB028B">
        <w:rPr>
          <w:rFonts w:eastAsia="Times New Roman" w:cstheme="minorHAnsi"/>
          <w:i/>
          <w:iCs/>
          <w:sz w:val="24"/>
          <w:szCs w:val="24"/>
          <w:u w:val="single"/>
          <w:lang w:val="en-US" w:eastAsia="en-BM"/>
        </w:rPr>
        <w:t>s</w:t>
      </w:r>
      <w:r w:rsidRPr="00CB028B">
        <w:rPr>
          <w:rFonts w:eastAsia="Times New Roman" w:cstheme="minorHAnsi"/>
          <w:i/>
          <w:iCs/>
          <w:sz w:val="24"/>
          <w:szCs w:val="24"/>
          <w:u w:val="single"/>
          <w:lang w:eastAsia="en-BM"/>
        </w:rPr>
        <w:t xml:space="preserve"> received by video link or audio link from a person at a place</w:t>
      </w:r>
      <w:r w:rsidRPr="00CB028B">
        <w:rPr>
          <w:rFonts w:eastAsia="Times New Roman" w:cstheme="minorHAnsi"/>
          <w:i/>
          <w:iCs/>
          <w:sz w:val="24"/>
          <w:szCs w:val="24"/>
          <w:u w:val="single"/>
          <w:lang w:val="en-US" w:eastAsia="en-BM"/>
        </w:rPr>
        <w:t>,</w:t>
      </w:r>
      <w:r w:rsidRPr="00CB028B">
        <w:rPr>
          <w:rFonts w:eastAsia="Times New Roman" w:cstheme="minorHAnsi"/>
          <w:i/>
          <w:iCs/>
          <w:sz w:val="24"/>
          <w:szCs w:val="24"/>
          <w:u w:val="single"/>
          <w:lang w:eastAsia="en-BM"/>
        </w:rPr>
        <w:t xml:space="preserve"> whether inside or outside of Bermuda</w:t>
      </w:r>
      <w:r w:rsidRPr="00CB028B">
        <w:rPr>
          <w:rFonts w:eastAsia="Times New Roman" w:cstheme="minorHAnsi"/>
          <w:i/>
          <w:iCs/>
          <w:sz w:val="24"/>
          <w:szCs w:val="24"/>
          <w:u w:val="single"/>
          <w:lang w:val="en-US" w:eastAsia="en-BM"/>
        </w:rPr>
        <w:t>,</w:t>
      </w:r>
      <w:r w:rsidRPr="00CB028B">
        <w:rPr>
          <w:rFonts w:eastAsia="Times New Roman" w:cstheme="minorHAnsi"/>
          <w:i/>
          <w:iCs/>
          <w:sz w:val="24"/>
          <w:szCs w:val="24"/>
          <w:u w:val="single"/>
          <w:lang w:eastAsia="en-BM"/>
        </w:rPr>
        <w:t xml:space="preserve"> that is outside of the place where </w:t>
      </w:r>
      <w:proofErr w:type="gramStart"/>
      <w:r w:rsidRPr="00CB028B">
        <w:rPr>
          <w:rFonts w:eastAsia="Times New Roman" w:cstheme="minorHAnsi"/>
          <w:i/>
          <w:iCs/>
          <w:sz w:val="24"/>
          <w:szCs w:val="24"/>
          <w:u w:val="single"/>
          <w:lang w:eastAsia="en-BM"/>
        </w:rPr>
        <w:t>then  Commission</w:t>
      </w:r>
      <w:proofErr w:type="gramEnd"/>
      <w:r w:rsidRPr="00CB028B">
        <w:rPr>
          <w:rFonts w:eastAsia="Times New Roman" w:cstheme="minorHAnsi"/>
          <w:i/>
          <w:iCs/>
          <w:sz w:val="24"/>
          <w:szCs w:val="24"/>
          <w:u w:val="single"/>
          <w:lang w:eastAsia="en-BM"/>
        </w:rPr>
        <w:t xml:space="preserve"> is sitting;</w:t>
      </w:r>
    </w:p>
    <w:p w14:paraId="73D99DDA" w14:textId="77777777" w:rsidR="00CB028B" w:rsidRPr="00CB028B" w:rsidRDefault="00CB028B" w:rsidP="00CB028B">
      <w:pPr>
        <w:spacing w:after="0" w:line="240" w:lineRule="auto"/>
        <w:ind w:left="1890" w:hanging="180"/>
        <w:jc w:val="both"/>
        <w:rPr>
          <w:rFonts w:eastAsia="Times New Roman" w:cstheme="minorHAnsi"/>
          <w:i/>
          <w:iCs/>
          <w:sz w:val="24"/>
          <w:szCs w:val="24"/>
          <w:u w:val="single"/>
          <w:lang w:eastAsia="en-BM"/>
        </w:rPr>
      </w:pPr>
    </w:p>
    <w:p w14:paraId="7E89B2F8" w14:textId="3C2FA8C0" w:rsidR="00CB028B" w:rsidRDefault="00CB028B" w:rsidP="00CB028B">
      <w:pPr>
        <w:spacing w:after="0" w:line="240" w:lineRule="auto"/>
        <w:ind w:left="1890" w:hanging="180"/>
        <w:jc w:val="both"/>
        <w:rPr>
          <w:rFonts w:eastAsia="Times New Roman" w:cstheme="minorHAnsi"/>
          <w:i/>
          <w:iCs/>
          <w:sz w:val="24"/>
          <w:szCs w:val="24"/>
          <w:u w:val="single"/>
          <w:lang w:val="en-US" w:eastAsia="en-BM"/>
        </w:rPr>
      </w:pPr>
      <w:r w:rsidRPr="00CB028B">
        <w:rPr>
          <w:rFonts w:eastAsia="Times New Roman" w:cstheme="minorHAnsi"/>
          <w:i/>
          <w:iCs/>
          <w:sz w:val="24"/>
          <w:szCs w:val="24"/>
          <w:u w:val="single"/>
          <w:lang w:eastAsia="en-BM"/>
        </w:rPr>
        <w:t xml:space="preserve">b. The person giving evidence or making submissions shall for the purposes of the hearing of the Commission be deemed to </w:t>
      </w:r>
      <w:proofErr w:type="gramStart"/>
      <w:r w:rsidRPr="00CB028B">
        <w:rPr>
          <w:rFonts w:eastAsia="Times New Roman" w:cstheme="minorHAnsi"/>
          <w:i/>
          <w:iCs/>
          <w:sz w:val="24"/>
          <w:szCs w:val="24"/>
          <w:u w:val="single"/>
          <w:lang w:eastAsia="en-BM"/>
        </w:rPr>
        <w:t>be located in</w:t>
      </w:r>
      <w:proofErr w:type="gramEnd"/>
      <w:r w:rsidRPr="00CB028B">
        <w:rPr>
          <w:rFonts w:eastAsia="Times New Roman" w:cstheme="minorHAnsi"/>
          <w:i/>
          <w:iCs/>
          <w:sz w:val="24"/>
          <w:szCs w:val="24"/>
          <w:u w:val="single"/>
          <w:lang w:eastAsia="en-BM"/>
        </w:rPr>
        <w:t xml:space="preserve"> Bermuda</w:t>
      </w:r>
      <w:r w:rsidRPr="00CB028B">
        <w:rPr>
          <w:rFonts w:eastAsia="Times New Roman" w:cstheme="minorHAnsi"/>
          <w:i/>
          <w:iCs/>
          <w:sz w:val="24"/>
          <w:szCs w:val="24"/>
          <w:u w:val="single"/>
          <w:lang w:val="en-US" w:eastAsia="en-BM"/>
        </w:rPr>
        <w:t>.</w:t>
      </w:r>
    </w:p>
    <w:p w14:paraId="0B69ACEA" w14:textId="701B3458" w:rsidR="00776284" w:rsidRDefault="00776284" w:rsidP="00CB028B">
      <w:pPr>
        <w:spacing w:after="0" w:line="240" w:lineRule="auto"/>
        <w:ind w:left="1890" w:hanging="180"/>
        <w:jc w:val="both"/>
        <w:rPr>
          <w:rFonts w:eastAsia="Times New Roman" w:cstheme="minorHAnsi"/>
          <w:i/>
          <w:iCs/>
          <w:sz w:val="24"/>
          <w:szCs w:val="24"/>
          <w:u w:val="single"/>
          <w:lang w:val="en-US" w:eastAsia="en-BM"/>
        </w:rPr>
      </w:pPr>
    </w:p>
    <w:p w14:paraId="5EB3FBAB" w14:textId="77777777" w:rsidR="00776284" w:rsidRPr="00CB028B" w:rsidRDefault="00776284" w:rsidP="00CB028B">
      <w:pPr>
        <w:spacing w:after="0" w:line="240" w:lineRule="auto"/>
        <w:ind w:left="1890" w:hanging="180"/>
        <w:jc w:val="both"/>
        <w:rPr>
          <w:rFonts w:eastAsia="Times New Roman" w:cstheme="minorHAnsi"/>
          <w:i/>
          <w:iCs/>
          <w:sz w:val="24"/>
          <w:szCs w:val="24"/>
          <w:u w:val="single"/>
          <w:lang w:val="en-US" w:eastAsia="en-BM"/>
        </w:rPr>
      </w:pPr>
    </w:p>
    <w:p w14:paraId="593D8E27" w14:textId="26F30C35" w:rsidR="00776284" w:rsidRPr="00972BEF" w:rsidRDefault="00776284" w:rsidP="00776284">
      <w:pPr>
        <w:ind w:left="4320" w:firstLine="720"/>
        <w:rPr>
          <w:b/>
          <w:bCs/>
          <w:i/>
          <w:iCs/>
          <w:color w:val="FF0000"/>
          <w:sz w:val="18"/>
          <w:szCs w:val="18"/>
          <w:lang w:val="en-US"/>
        </w:rPr>
      </w:pPr>
      <w:bookmarkStart w:id="1" w:name="_Hlk64640098"/>
      <w:r w:rsidRPr="00972BEF">
        <w:rPr>
          <w:b/>
          <w:bCs/>
          <w:i/>
          <w:iCs/>
          <w:color w:val="FF0000"/>
          <w:sz w:val="18"/>
          <w:szCs w:val="18"/>
          <w:lang w:val="en-US"/>
        </w:rPr>
        <w:t xml:space="preserve">     </w:t>
      </w:r>
      <w:r>
        <w:rPr>
          <w:b/>
          <w:bCs/>
          <w:i/>
          <w:iCs/>
          <w:color w:val="FF0000"/>
          <w:sz w:val="18"/>
          <w:szCs w:val="18"/>
          <w:lang w:val="en-US"/>
        </w:rPr>
        <w:t xml:space="preserve">             </w:t>
      </w:r>
      <w:r w:rsidRPr="00972BEF">
        <w:rPr>
          <w:b/>
          <w:bCs/>
          <w:i/>
          <w:iCs/>
          <w:color w:val="FF0000"/>
          <w:sz w:val="18"/>
          <w:szCs w:val="18"/>
          <w:lang w:val="en-US"/>
        </w:rPr>
        <w:t xml:space="preserve">Amendment approved by COI </w:t>
      </w:r>
      <w:r>
        <w:rPr>
          <w:b/>
          <w:bCs/>
          <w:i/>
          <w:iCs/>
          <w:color w:val="FF0000"/>
          <w:sz w:val="18"/>
          <w:szCs w:val="18"/>
          <w:lang w:val="en-US"/>
        </w:rPr>
        <w:t>June</w:t>
      </w:r>
      <w:r w:rsidRPr="00972BEF">
        <w:rPr>
          <w:b/>
          <w:bCs/>
          <w:i/>
          <w:iCs/>
          <w:color w:val="FF0000"/>
          <w:sz w:val="18"/>
          <w:szCs w:val="18"/>
          <w:lang w:val="en-US"/>
        </w:rPr>
        <w:t xml:space="preserve"> 2020</w:t>
      </w:r>
    </w:p>
    <w:bookmarkEnd w:id="1"/>
    <w:p w14:paraId="783A3C3A" w14:textId="77777777" w:rsidR="00CB028B" w:rsidRDefault="00CB028B" w:rsidP="00336B87">
      <w:pPr>
        <w:pStyle w:val="ListParagraph"/>
        <w:ind w:left="567"/>
        <w:jc w:val="both"/>
        <w:rPr>
          <w:sz w:val="24"/>
          <w:szCs w:val="24"/>
          <w:lang w:val="en-US"/>
        </w:rPr>
      </w:pPr>
    </w:p>
    <w:p w14:paraId="1591234E" w14:textId="77777777" w:rsidR="00B07D67" w:rsidRPr="00B07D67" w:rsidRDefault="00B07D67" w:rsidP="00E123B4">
      <w:pPr>
        <w:pStyle w:val="ListParagraph"/>
        <w:ind w:left="567" w:hanging="567"/>
        <w:jc w:val="both"/>
        <w:rPr>
          <w:sz w:val="24"/>
          <w:szCs w:val="24"/>
          <w:lang w:val="en-US"/>
        </w:rPr>
      </w:pPr>
    </w:p>
    <w:p w14:paraId="61F2999C" w14:textId="0698D7FF" w:rsidR="000E2DA5" w:rsidRDefault="00B07D67" w:rsidP="00E123B4">
      <w:pPr>
        <w:pStyle w:val="ListParagraph"/>
        <w:numPr>
          <w:ilvl w:val="0"/>
          <w:numId w:val="1"/>
        </w:numPr>
        <w:ind w:left="567" w:hanging="567"/>
        <w:jc w:val="both"/>
        <w:rPr>
          <w:sz w:val="24"/>
          <w:szCs w:val="24"/>
          <w:lang w:val="en-US"/>
        </w:rPr>
      </w:pPr>
      <w:r>
        <w:rPr>
          <w:sz w:val="24"/>
          <w:szCs w:val="24"/>
          <w:lang w:val="en-US"/>
        </w:rPr>
        <w:t>Decisions required to be taken by the Commission will be taken by majority vote, and once announced by the Chair of the Commission will bind the Commission and members of the Commission.</w:t>
      </w:r>
    </w:p>
    <w:p w14:paraId="30A3179F" w14:textId="77777777" w:rsidR="000E2DA5" w:rsidRDefault="000E2DA5" w:rsidP="00E123B4">
      <w:pPr>
        <w:pStyle w:val="ListParagraph"/>
        <w:ind w:left="567" w:hanging="567"/>
        <w:jc w:val="both"/>
        <w:rPr>
          <w:sz w:val="24"/>
          <w:szCs w:val="24"/>
          <w:lang w:val="en-US"/>
        </w:rPr>
      </w:pPr>
    </w:p>
    <w:p w14:paraId="66E35F3F" w14:textId="77777777" w:rsidR="000E2DA5" w:rsidRPr="00842154" w:rsidRDefault="006D5C1C" w:rsidP="00E123B4">
      <w:pPr>
        <w:pStyle w:val="ListParagraph"/>
        <w:numPr>
          <w:ilvl w:val="0"/>
          <w:numId w:val="1"/>
        </w:numPr>
        <w:ind w:left="567" w:hanging="567"/>
        <w:jc w:val="both"/>
        <w:rPr>
          <w:sz w:val="24"/>
          <w:szCs w:val="24"/>
          <w:lang w:val="en-US"/>
        </w:rPr>
      </w:pPr>
      <w:r w:rsidRPr="00842154">
        <w:rPr>
          <w:sz w:val="24"/>
          <w:szCs w:val="24"/>
          <w:lang w:val="en-US"/>
        </w:rPr>
        <w:t>For the purpose of the deliberations, the Commission may meet in person or by such convenient electronic manner as may be available, including telephone, Skype</w:t>
      </w:r>
      <w:r w:rsidR="00F05EFC" w:rsidRPr="00842154">
        <w:rPr>
          <w:sz w:val="24"/>
          <w:szCs w:val="24"/>
          <w:lang w:val="en-US"/>
        </w:rPr>
        <w:t xml:space="preserve"> and</w:t>
      </w:r>
      <w:r w:rsidRPr="00842154">
        <w:rPr>
          <w:sz w:val="24"/>
          <w:szCs w:val="24"/>
          <w:lang w:val="en-US"/>
        </w:rPr>
        <w:t xml:space="preserve"> Facetime.</w:t>
      </w:r>
    </w:p>
    <w:p w14:paraId="3BC9F284" w14:textId="77777777" w:rsidR="000E2DA5" w:rsidRPr="00842154" w:rsidRDefault="000E2DA5" w:rsidP="00E123B4">
      <w:pPr>
        <w:pStyle w:val="ListParagraph"/>
        <w:ind w:left="567" w:hanging="567"/>
        <w:rPr>
          <w:sz w:val="24"/>
          <w:szCs w:val="24"/>
          <w:lang w:val="en-US"/>
        </w:rPr>
      </w:pPr>
    </w:p>
    <w:p w14:paraId="5362EFAA" w14:textId="27142C4E" w:rsidR="00B07D67" w:rsidRPr="004B0450" w:rsidRDefault="006D5C1C" w:rsidP="00E123B4">
      <w:pPr>
        <w:pStyle w:val="ListParagraph"/>
        <w:numPr>
          <w:ilvl w:val="0"/>
          <w:numId w:val="1"/>
        </w:numPr>
        <w:ind w:left="567" w:hanging="567"/>
        <w:jc w:val="both"/>
        <w:rPr>
          <w:sz w:val="24"/>
          <w:szCs w:val="24"/>
          <w:lang w:val="en-US"/>
        </w:rPr>
      </w:pPr>
      <w:bookmarkStart w:id="2" w:name="_Hlk64802099"/>
      <w:r w:rsidRPr="004B0450">
        <w:rPr>
          <w:sz w:val="24"/>
          <w:szCs w:val="24"/>
          <w:lang w:val="en-US"/>
        </w:rPr>
        <w:t xml:space="preserve">The Chair will have a vote in the deliberations but in the event of a tie vote, the Chair will have a second deciding vote. </w:t>
      </w:r>
      <w:proofErr w:type="gramStart"/>
      <w:r w:rsidRPr="004B0450">
        <w:rPr>
          <w:sz w:val="24"/>
          <w:szCs w:val="24"/>
          <w:lang w:val="en-US"/>
        </w:rPr>
        <w:t>For the purpose of</w:t>
      </w:r>
      <w:proofErr w:type="gramEnd"/>
      <w:r w:rsidRPr="004B0450">
        <w:rPr>
          <w:sz w:val="24"/>
          <w:szCs w:val="24"/>
          <w:lang w:val="en-US"/>
        </w:rPr>
        <w:t xml:space="preserve"> any meeting, the quorum shall be four members of the Commission but shall always include the Chair. </w:t>
      </w:r>
    </w:p>
    <w:p w14:paraId="153DF471" w14:textId="5145C8D1" w:rsidR="008D4FFF" w:rsidRPr="00370438" w:rsidRDefault="008D4FFF" w:rsidP="008D4FFF">
      <w:pPr>
        <w:shd w:val="clear" w:color="auto" w:fill="FFFFFF"/>
        <w:spacing w:after="0" w:line="240" w:lineRule="auto"/>
        <w:ind w:left="567" w:hanging="567"/>
        <w:jc w:val="both"/>
        <w:rPr>
          <w:rFonts w:eastAsia="Times New Roman" w:cstheme="minorHAnsi"/>
          <w:color w:val="222222"/>
          <w:sz w:val="24"/>
          <w:szCs w:val="24"/>
          <w:u w:val="single"/>
          <w:lang w:val="en-US" w:eastAsia="en-BM"/>
        </w:rPr>
      </w:pPr>
      <w:r w:rsidRPr="00370438">
        <w:rPr>
          <w:rFonts w:eastAsia="Times New Roman" w:cstheme="minorHAnsi"/>
          <w:color w:val="222222"/>
          <w:sz w:val="24"/>
          <w:szCs w:val="24"/>
          <w:u w:val="single"/>
          <w:lang w:val="en-US" w:eastAsia="en-BM"/>
        </w:rPr>
        <w:t xml:space="preserve">10a. For the purposes of any sitting and hearing of an individual claim, where </w:t>
      </w:r>
      <w:proofErr w:type="gramStart"/>
      <w:r w:rsidRPr="00370438">
        <w:rPr>
          <w:rFonts w:eastAsia="Times New Roman" w:cstheme="minorHAnsi"/>
          <w:color w:val="222222"/>
          <w:sz w:val="24"/>
          <w:szCs w:val="24"/>
          <w:u w:val="single"/>
          <w:lang w:val="en-US" w:eastAsia="en-BM"/>
        </w:rPr>
        <w:t>the majority of</w:t>
      </w:r>
      <w:proofErr w:type="gramEnd"/>
      <w:r w:rsidRPr="00370438">
        <w:rPr>
          <w:rFonts w:eastAsia="Times New Roman" w:cstheme="minorHAnsi"/>
          <w:color w:val="222222"/>
          <w:sz w:val="24"/>
          <w:szCs w:val="24"/>
          <w:u w:val="single"/>
          <w:lang w:val="en-US" w:eastAsia="en-BM"/>
        </w:rPr>
        <w:t xml:space="preserve"> the members of the Commission are able to and willing to act, but however are unable to sit as a result of ill health, recusal or for any other extraordinary reason, it is hereby provided that the quorum shall consist of no less than two (2) persons. In such a case, on </w:t>
      </w:r>
      <w:proofErr w:type="gramStart"/>
      <w:r w:rsidRPr="00370438">
        <w:rPr>
          <w:rFonts w:eastAsia="Times New Roman" w:cstheme="minorHAnsi"/>
          <w:color w:val="222222"/>
          <w:sz w:val="24"/>
          <w:szCs w:val="24"/>
          <w:u w:val="single"/>
          <w:lang w:val="en-US" w:eastAsia="en-BM"/>
        </w:rPr>
        <w:t>that  date</w:t>
      </w:r>
      <w:proofErr w:type="gramEnd"/>
      <w:r w:rsidRPr="00370438">
        <w:rPr>
          <w:rFonts w:eastAsia="Times New Roman" w:cstheme="minorHAnsi"/>
          <w:color w:val="222222"/>
          <w:sz w:val="24"/>
          <w:szCs w:val="24"/>
          <w:u w:val="single"/>
          <w:lang w:val="en-US" w:eastAsia="en-BM"/>
        </w:rPr>
        <w:t xml:space="preserve"> and at that time, the  Chairman of the meeting shall be decided by the quorum of members of the Commission present.</w:t>
      </w:r>
    </w:p>
    <w:p w14:paraId="330E93B8" w14:textId="130CD59A" w:rsidR="008D4FFF" w:rsidRPr="00972BEF" w:rsidRDefault="00370438" w:rsidP="008D4FFF">
      <w:pPr>
        <w:jc w:val="right"/>
        <w:rPr>
          <w:b/>
          <w:bCs/>
          <w:i/>
          <w:iCs/>
          <w:color w:val="FF0000"/>
          <w:sz w:val="18"/>
          <w:szCs w:val="18"/>
          <w:lang w:val="en-US"/>
        </w:rPr>
      </w:pPr>
      <w:r w:rsidRPr="00370438">
        <w:rPr>
          <w:b/>
          <w:bCs/>
          <w:i/>
          <w:iCs/>
          <w:color w:val="FF0000"/>
          <w:sz w:val="18"/>
          <w:szCs w:val="18"/>
          <w:highlight w:val="yellow"/>
          <w:lang w:val="en-US"/>
        </w:rPr>
        <w:t xml:space="preserve">DRAFT </w:t>
      </w:r>
      <w:r w:rsidR="008D4FFF" w:rsidRPr="00370438">
        <w:rPr>
          <w:b/>
          <w:bCs/>
          <w:i/>
          <w:iCs/>
          <w:color w:val="FF0000"/>
          <w:sz w:val="18"/>
          <w:szCs w:val="18"/>
          <w:highlight w:val="yellow"/>
          <w:lang w:val="en-US"/>
        </w:rPr>
        <w:t xml:space="preserve">Amendment </w:t>
      </w:r>
    </w:p>
    <w:p w14:paraId="7965F1C6" w14:textId="77777777" w:rsidR="008D4FFF" w:rsidRPr="008D4FFF" w:rsidRDefault="008D4FFF" w:rsidP="008D4FFF">
      <w:pPr>
        <w:shd w:val="clear" w:color="auto" w:fill="FFFFFF"/>
        <w:spacing w:after="0" w:line="240" w:lineRule="auto"/>
        <w:ind w:left="567" w:hanging="567"/>
        <w:jc w:val="both"/>
        <w:rPr>
          <w:rFonts w:eastAsia="Times New Roman" w:cstheme="minorHAnsi"/>
          <w:color w:val="222222"/>
          <w:sz w:val="24"/>
          <w:szCs w:val="24"/>
          <w:u w:val="single"/>
          <w:lang w:val="en-US" w:eastAsia="en-BM"/>
        </w:rPr>
      </w:pPr>
    </w:p>
    <w:p w14:paraId="5A74008C" w14:textId="77777777" w:rsidR="004F78B4" w:rsidRDefault="004F78B4" w:rsidP="00E123B4">
      <w:pPr>
        <w:ind w:left="567" w:hanging="567"/>
        <w:jc w:val="both"/>
        <w:rPr>
          <w:sz w:val="24"/>
          <w:szCs w:val="24"/>
          <w:lang w:val="en-US"/>
        </w:rPr>
      </w:pPr>
    </w:p>
    <w:bookmarkEnd w:id="2"/>
    <w:p w14:paraId="2A4FA96C" w14:textId="31D4E584" w:rsidR="00B07D67" w:rsidRPr="00675004" w:rsidRDefault="00B07D67" w:rsidP="00E123B4">
      <w:pPr>
        <w:ind w:left="567" w:hanging="567"/>
        <w:jc w:val="both"/>
        <w:rPr>
          <w:b/>
          <w:bCs/>
          <w:sz w:val="24"/>
          <w:szCs w:val="24"/>
          <w:u w:val="single"/>
          <w:lang w:val="en-US"/>
        </w:rPr>
      </w:pPr>
      <w:r w:rsidRPr="00675004">
        <w:rPr>
          <w:b/>
          <w:bCs/>
          <w:sz w:val="24"/>
          <w:szCs w:val="24"/>
          <w:u w:val="single"/>
          <w:lang w:val="en-US"/>
        </w:rPr>
        <w:lastRenderedPageBreak/>
        <w:t>STANDING</w:t>
      </w:r>
    </w:p>
    <w:p w14:paraId="71212D32" w14:textId="1360D523" w:rsidR="00B07D67" w:rsidRPr="004F78B4" w:rsidRDefault="000E2DA5" w:rsidP="00E123B4">
      <w:pPr>
        <w:ind w:left="567" w:hanging="567"/>
        <w:jc w:val="both"/>
        <w:rPr>
          <w:color w:val="FF0000"/>
          <w:sz w:val="24"/>
          <w:szCs w:val="24"/>
          <w:lang w:val="en-US"/>
        </w:rPr>
      </w:pPr>
      <w:r>
        <w:rPr>
          <w:sz w:val="24"/>
          <w:szCs w:val="24"/>
          <w:lang w:val="en-US"/>
        </w:rPr>
        <w:t>11</w:t>
      </w:r>
      <w:r w:rsidR="004F78B4">
        <w:rPr>
          <w:sz w:val="24"/>
          <w:szCs w:val="24"/>
          <w:lang w:val="en-US"/>
        </w:rPr>
        <w:t>a</w:t>
      </w:r>
      <w:r w:rsidR="00B07D67" w:rsidRPr="004F78B4">
        <w:rPr>
          <w:sz w:val="24"/>
          <w:szCs w:val="24"/>
          <w:lang w:val="en-US"/>
        </w:rPr>
        <w:t xml:space="preserve">. </w:t>
      </w:r>
      <w:r w:rsidR="003E11D2">
        <w:rPr>
          <w:sz w:val="24"/>
          <w:szCs w:val="24"/>
          <w:lang w:val="en-US"/>
        </w:rPr>
        <w:t xml:space="preserve"> </w:t>
      </w:r>
      <w:r w:rsidR="00B07D67" w:rsidRPr="004F78B4">
        <w:rPr>
          <w:sz w:val="24"/>
          <w:szCs w:val="24"/>
          <w:lang w:val="en-US"/>
        </w:rPr>
        <w:t xml:space="preserve">Commission Counsel, who will assist the Commission throughout the Inquiry and is to ensure the orderly conduct of the Inquiry, will have standing throughout the Inquiry. Commission Counsel has the primary responsibility for representing the public interest at the Inquiry, including the responsibility to ensure that all interests that bear on the public interest </w:t>
      </w:r>
      <w:r w:rsidR="004F78B4" w:rsidRPr="003E11D2">
        <w:rPr>
          <w:sz w:val="24"/>
          <w:szCs w:val="24"/>
          <w:lang w:val="en-US"/>
        </w:rPr>
        <w:t>brought to the</w:t>
      </w:r>
      <w:r w:rsidR="004F78B4">
        <w:rPr>
          <w:color w:val="FF0000"/>
          <w:sz w:val="24"/>
          <w:szCs w:val="24"/>
          <w:lang w:val="en-US"/>
        </w:rPr>
        <w:t xml:space="preserve"> </w:t>
      </w:r>
      <w:r w:rsidR="004F78B4" w:rsidRPr="00675004">
        <w:rPr>
          <w:sz w:val="24"/>
          <w:szCs w:val="24"/>
          <w:lang w:val="en-US"/>
        </w:rPr>
        <w:t>C</w:t>
      </w:r>
      <w:r w:rsidR="00174C28">
        <w:rPr>
          <w:sz w:val="24"/>
          <w:szCs w:val="24"/>
          <w:lang w:val="en-US"/>
        </w:rPr>
        <w:t>ommission</w:t>
      </w:r>
      <w:r w:rsidR="00675004" w:rsidRPr="00675004">
        <w:rPr>
          <w:sz w:val="24"/>
          <w:szCs w:val="24"/>
          <w:lang w:val="en-US"/>
        </w:rPr>
        <w:t>’</w:t>
      </w:r>
      <w:r w:rsidR="004F78B4" w:rsidRPr="00675004">
        <w:rPr>
          <w:sz w:val="24"/>
          <w:szCs w:val="24"/>
          <w:lang w:val="en-US"/>
        </w:rPr>
        <w:t>s a</w:t>
      </w:r>
      <w:r w:rsidR="004F78B4" w:rsidRPr="003E11D2">
        <w:rPr>
          <w:sz w:val="24"/>
          <w:szCs w:val="24"/>
          <w:lang w:val="en-US"/>
        </w:rPr>
        <w:t>ttention</w:t>
      </w:r>
      <w:r w:rsidR="004F78B4">
        <w:rPr>
          <w:color w:val="FF0000"/>
          <w:sz w:val="24"/>
          <w:szCs w:val="24"/>
          <w:lang w:val="en-US"/>
        </w:rPr>
        <w:t>.</w:t>
      </w:r>
    </w:p>
    <w:p w14:paraId="5DAB7816" w14:textId="162AD4C3" w:rsidR="00B07D67" w:rsidRDefault="00B07D67" w:rsidP="00E123B4">
      <w:pPr>
        <w:pStyle w:val="ListParagraph"/>
        <w:ind w:left="567" w:hanging="567"/>
        <w:jc w:val="both"/>
        <w:rPr>
          <w:sz w:val="24"/>
          <w:szCs w:val="24"/>
          <w:lang w:val="en-US"/>
        </w:rPr>
      </w:pPr>
    </w:p>
    <w:p w14:paraId="0430FE7B" w14:textId="37CF2767" w:rsidR="00B07D67" w:rsidRDefault="00B07D67" w:rsidP="00336B87">
      <w:pPr>
        <w:pStyle w:val="ListParagraph"/>
        <w:ind w:left="567"/>
        <w:jc w:val="both"/>
        <w:rPr>
          <w:sz w:val="24"/>
          <w:szCs w:val="24"/>
          <w:lang w:val="en-US"/>
        </w:rPr>
      </w:pPr>
      <w:r w:rsidRPr="003E11D2">
        <w:rPr>
          <w:b/>
          <w:bCs/>
          <w:sz w:val="24"/>
          <w:szCs w:val="24"/>
          <w:lang w:val="en-US"/>
        </w:rPr>
        <w:t>Item</w:t>
      </w:r>
      <w:r>
        <w:rPr>
          <w:sz w:val="24"/>
          <w:szCs w:val="24"/>
          <w:lang w:val="en-US"/>
        </w:rPr>
        <w:t xml:space="preserve">. Commission Counsel may be assisted </w:t>
      </w:r>
      <w:r w:rsidRPr="0020430E">
        <w:rPr>
          <w:sz w:val="24"/>
          <w:szCs w:val="24"/>
          <w:lang w:val="en-US"/>
        </w:rPr>
        <w:t xml:space="preserve">by </w:t>
      </w:r>
      <w:r w:rsidR="006363BE" w:rsidRPr="0020430E">
        <w:rPr>
          <w:sz w:val="24"/>
          <w:szCs w:val="24"/>
          <w:lang w:val="en-US"/>
        </w:rPr>
        <w:t>another lawyer</w:t>
      </w:r>
      <w:r w:rsidRPr="0020430E">
        <w:rPr>
          <w:sz w:val="24"/>
          <w:szCs w:val="24"/>
          <w:lang w:val="en-US"/>
        </w:rPr>
        <w:t xml:space="preserve">, and Commission Counsel with the consent of the Chair of the Commission (hereafter </w:t>
      </w:r>
      <w:r>
        <w:rPr>
          <w:sz w:val="24"/>
          <w:szCs w:val="24"/>
          <w:lang w:val="en-US"/>
        </w:rPr>
        <w:t>“the Chair”) may delegate administrative tasks to the Solicitor.</w:t>
      </w:r>
    </w:p>
    <w:p w14:paraId="6E75D238" w14:textId="390E9885" w:rsidR="00B07D67" w:rsidRDefault="00B07D67" w:rsidP="00E123B4">
      <w:pPr>
        <w:pStyle w:val="ListParagraph"/>
        <w:ind w:left="567" w:hanging="567"/>
        <w:jc w:val="both"/>
        <w:rPr>
          <w:sz w:val="24"/>
          <w:szCs w:val="24"/>
          <w:lang w:val="en-US"/>
        </w:rPr>
      </w:pPr>
    </w:p>
    <w:p w14:paraId="7FFDE8A0" w14:textId="21CDA649" w:rsidR="00B07D67" w:rsidRPr="003E11D2" w:rsidRDefault="000E2DA5" w:rsidP="00E123B4">
      <w:pPr>
        <w:ind w:left="567" w:hanging="567"/>
        <w:jc w:val="both"/>
        <w:rPr>
          <w:sz w:val="24"/>
          <w:szCs w:val="24"/>
          <w:lang w:val="en-US"/>
        </w:rPr>
      </w:pPr>
      <w:r>
        <w:rPr>
          <w:sz w:val="24"/>
          <w:szCs w:val="24"/>
          <w:lang w:val="en-US"/>
        </w:rPr>
        <w:t>11</w:t>
      </w:r>
      <w:r w:rsidR="003E11D2">
        <w:rPr>
          <w:sz w:val="24"/>
          <w:szCs w:val="24"/>
          <w:lang w:val="en-US"/>
        </w:rPr>
        <w:t xml:space="preserve">b. </w:t>
      </w:r>
      <w:r w:rsidR="00922D0E">
        <w:rPr>
          <w:sz w:val="24"/>
          <w:szCs w:val="24"/>
          <w:lang w:val="en-US"/>
        </w:rPr>
        <w:t xml:space="preserve">  </w:t>
      </w:r>
      <w:r w:rsidR="00B07D67" w:rsidRPr="003E11D2">
        <w:rPr>
          <w:sz w:val="24"/>
          <w:szCs w:val="24"/>
          <w:lang w:val="en-US"/>
        </w:rPr>
        <w:t xml:space="preserve">Persons may be granted standing by the Commission if the </w:t>
      </w:r>
      <w:r w:rsidR="00816A19" w:rsidRPr="003E11D2">
        <w:rPr>
          <w:sz w:val="24"/>
          <w:szCs w:val="24"/>
          <w:lang w:val="en-US"/>
        </w:rPr>
        <w:t xml:space="preserve">Commissioners are satisfied that they have an interest in the proceedings. More specifically: </w:t>
      </w:r>
    </w:p>
    <w:p w14:paraId="2A8936AE" w14:textId="00B76C2F" w:rsidR="00816A19" w:rsidRDefault="003E11D2" w:rsidP="00336B87">
      <w:pPr>
        <w:pStyle w:val="ListParagraph"/>
        <w:numPr>
          <w:ilvl w:val="0"/>
          <w:numId w:val="11"/>
        </w:numPr>
        <w:jc w:val="both"/>
        <w:rPr>
          <w:sz w:val="24"/>
          <w:szCs w:val="24"/>
          <w:lang w:val="en-US"/>
        </w:rPr>
      </w:pPr>
      <w:r>
        <w:rPr>
          <w:sz w:val="24"/>
          <w:szCs w:val="24"/>
          <w:lang w:val="en-US"/>
        </w:rPr>
        <w:t>t</w:t>
      </w:r>
      <w:r w:rsidR="00816A19">
        <w:rPr>
          <w:sz w:val="24"/>
          <w:szCs w:val="24"/>
          <w:lang w:val="en-US"/>
        </w:rPr>
        <w:t xml:space="preserve">he person’s interest may be affected by the findings of the </w:t>
      </w:r>
      <w:proofErr w:type="gramStart"/>
      <w:r w:rsidR="00816A19">
        <w:rPr>
          <w:sz w:val="24"/>
          <w:szCs w:val="24"/>
          <w:lang w:val="en-US"/>
        </w:rPr>
        <w:t>Commission;</w:t>
      </w:r>
      <w:proofErr w:type="gramEnd"/>
      <w:r w:rsidR="00816A19">
        <w:rPr>
          <w:sz w:val="24"/>
          <w:szCs w:val="24"/>
          <w:lang w:val="en-US"/>
        </w:rPr>
        <w:t xml:space="preserve"> </w:t>
      </w:r>
    </w:p>
    <w:p w14:paraId="77CFFA04" w14:textId="77777777" w:rsidR="00336B87" w:rsidRDefault="00336B87" w:rsidP="00336B87">
      <w:pPr>
        <w:pStyle w:val="ListParagraph"/>
        <w:ind w:left="1211"/>
        <w:jc w:val="both"/>
        <w:rPr>
          <w:sz w:val="24"/>
          <w:szCs w:val="24"/>
          <w:lang w:val="en-US"/>
        </w:rPr>
      </w:pPr>
    </w:p>
    <w:p w14:paraId="7EDB8C3B" w14:textId="318A8F5E" w:rsidR="00816A19" w:rsidRDefault="003E11D2" w:rsidP="00336B87">
      <w:pPr>
        <w:pStyle w:val="ListParagraph"/>
        <w:numPr>
          <w:ilvl w:val="0"/>
          <w:numId w:val="11"/>
        </w:numPr>
        <w:jc w:val="both"/>
        <w:rPr>
          <w:sz w:val="24"/>
          <w:szCs w:val="24"/>
          <w:lang w:val="en-US"/>
        </w:rPr>
      </w:pPr>
      <w:r>
        <w:rPr>
          <w:sz w:val="24"/>
          <w:szCs w:val="24"/>
          <w:lang w:val="en-US"/>
        </w:rPr>
        <w:t>t</w:t>
      </w:r>
      <w:r w:rsidR="00816A19">
        <w:rPr>
          <w:sz w:val="24"/>
          <w:szCs w:val="24"/>
          <w:lang w:val="en-US"/>
        </w:rPr>
        <w:t xml:space="preserve">he person’s participation would further the conduct of the </w:t>
      </w:r>
      <w:proofErr w:type="gramStart"/>
      <w:r w:rsidR="00816A19">
        <w:rPr>
          <w:sz w:val="24"/>
          <w:szCs w:val="24"/>
          <w:lang w:val="en-US"/>
        </w:rPr>
        <w:t>Inquiry;</w:t>
      </w:r>
      <w:proofErr w:type="gramEnd"/>
    </w:p>
    <w:p w14:paraId="1B734E2B" w14:textId="77777777" w:rsidR="00336B87" w:rsidRPr="00336B87" w:rsidRDefault="00336B87" w:rsidP="00336B87">
      <w:pPr>
        <w:jc w:val="both"/>
        <w:rPr>
          <w:sz w:val="6"/>
          <w:szCs w:val="6"/>
          <w:lang w:val="en-US"/>
        </w:rPr>
      </w:pPr>
    </w:p>
    <w:p w14:paraId="4352A223" w14:textId="5FD61B25" w:rsidR="00816A19" w:rsidRDefault="00816A19" w:rsidP="00E123B4">
      <w:pPr>
        <w:pStyle w:val="ListParagraph"/>
        <w:ind w:left="1134" w:hanging="283"/>
        <w:jc w:val="both"/>
        <w:rPr>
          <w:sz w:val="24"/>
          <w:szCs w:val="24"/>
          <w:lang w:val="en-US"/>
        </w:rPr>
      </w:pPr>
      <w:r>
        <w:rPr>
          <w:sz w:val="24"/>
          <w:szCs w:val="24"/>
          <w:lang w:val="en-US"/>
        </w:rPr>
        <w:t xml:space="preserve">c) </w:t>
      </w:r>
      <w:r>
        <w:rPr>
          <w:sz w:val="24"/>
          <w:szCs w:val="24"/>
          <w:lang w:val="en-US"/>
        </w:rPr>
        <w:tab/>
      </w:r>
      <w:r w:rsidR="003E11D2">
        <w:rPr>
          <w:sz w:val="24"/>
          <w:szCs w:val="24"/>
          <w:lang w:val="en-US"/>
        </w:rPr>
        <w:t>t</w:t>
      </w:r>
      <w:r>
        <w:rPr>
          <w:sz w:val="24"/>
          <w:szCs w:val="24"/>
          <w:lang w:val="en-US"/>
        </w:rPr>
        <w:t xml:space="preserve">he person’s participation would contribute to the openness and fairness of the Inquiry. </w:t>
      </w:r>
    </w:p>
    <w:p w14:paraId="04C3F5F7" w14:textId="7071603D" w:rsidR="00816A19" w:rsidRPr="00336B87" w:rsidRDefault="006363BE" w:rsidP="00336B87">
      <w:pPr>
        <w:ind w:left="567"/>
        <w:jc w:val="both"/>
        <w:rPr>
          <w:sz w:val="24"/>
          <w:szCs w:val="24"/>
          <w:lang w:val="en-US"/>
        </w:rPr>
      </w:pPr>
      <w:r w:rsidRPr="00336B87">
        <w:rPr>
          <w:sz w:val="24"/>
          <w:szCs w:val="24"/>
          <w:lang w:val="en-US"/>
        </w:rPr>
        <w:t>A</w:t>
      </w:r>
      <w:r w:rsidR="00816A19" w:rsidRPr="00336B87">
        <w:rPr>
          <w:sz w:val="24"/>
          <w:szCs w:val="24"/>
          <w:lang w:val="en-US"/>
        </w:rPr>
        <w:t xml:space="preserve">ny person who has relevant evidence or relevant documents should so advise Commission Counsel, who will decide </w:t>
      </w:r>
      <w:proofErr w:type="gramStart"/>
      <w:r w:rsidR="00816A19" w:rsidRPr="00336B87">
        <w:rPr>
          <w:sz w:val="24"/>
          <w:szCs w:val="24"/>
          <w:lang w:val="en-US"/>
        </w:rPr>
        <w:t>whether or not</w:t>
      </w:r>
      <w:proofErr w:type="gramEnd"/>
      <w:r w:rsidR="00816A19" w:rsidRPr="00336B87">
        <w:rPr>
          <w:sz w:val="24"/>
          <w:szCs w:val="24"/>
          <w:lang w:val="en-US"/>
        </w:rPr>
        <w:t xml:space="preserve"> that person should be called to give evidence. </w:t>
      </w:r>
    </w:p>
    <w:p w14:paraId="51D4DC17" w14:textId="6E0C3B6A" w:rsidR="00B70EC1" w:rsidRDefault="00B70EC1" w:rsidP="00E123B4">
      <w:pPr>
        <w:pStyle w:val="ListParagraph"/>
        <w:ind w:left="567" w:hanging="567"/>
        <w:jc w:val="both"/>
        <w:rPr>
          <w:sz w:val="24"/>
          <w:szCs w:val="24"/>
          <w:lang w:val="en-US"/>
        </w:rPr>
      </w:pPr>
    </w:p>
    <w:p w14:paraId="52B9EFC1" w14:textId="4CCB2D48" w:rsidR="00702413" w:rsidRPr="00702413" w:rsidRDefault="00702413" w:rsidP="00336B87">
      <w:pPr>
        <w:pStyle w:val="ListParagraph"/>
        <w:ind w:left="567"/>
        <w:jc w:val="both"/>
        <w:rPr>
          <w:sz w:val="24"/>
          <w:szCs w:val="24"/>
          <w:lang w:val="en-US"/>
        </w:rPr>
      </w:pPr>
      <w:r>
        <w:rPr>
          <w:b/>
          <w:bCs/>
          <w:sz w:val="24"/>
          <w:szCs w:val="24"/>
          <w:lang w:val="en-US"/>
        </w:rPr>
        <w:t>Item</w:t>
      </w:r>
      <w:r w:rsidRPr="00702413">
        <w:rPr>
          <w:sz w:val="24"/>
          <w:szCs w:val="24"/>
          <w:lang w:val="en-US"/>
        </w:rPr>
        <w:t xml:space="preserve">. “Person” or “Persons” in these Rules have the meaning as defined in section 7 of the Interpretation Act 1951. </w:t>
      </w:r>
    </w:p>
    <w:p w14:paraId="374517BA" w14:textId="77777777" w:rsidR="00702413" w:rsidRDefault="00702413" w:rsidP="00E123B4">
      <w:pPr>
        <w:pStyle w:val="ListParagraph"/>
        <w:ind w:left="567" w:hanging="567"/>
        <w:jc w:val="both"/>
        <w:rPr>
          <w:b/>
          <w:bCs/>
          <w:sz w:val="24"/>
          <w:szCs w:val="24"/>
          <w:lang w:val="en-US"/>
        </w:rPr>
      </w:pPr>
    </w:p>
    <w:p w14:paraId="66504246" w14:textId="422F9A73" w:rsidR="00B70EC1" w:rsidRDefault="00B70EC1" w:rsidP="00336B87">
      <w:pPr>
        <w:pStyle w:val="ListParagraph"/>
        <w:ind w:left="567"/>
        <w:jc w:val="both"/>
        <w:rPr>
          <w:sz w:val="24"/>
          <w:szCs w:val="24"/>
          <w:lang w:val="en-US"/>
        </w:rPr>
      </w:pPr>
      <w:r w:rsidRPr="00922D0E">
        <w:rPr>
          <w:b/>
          <w:bCs/>
          <w:sz w:val="24"/>
          <w:szCs w:val="24"/>
          <w:lang w:val="en-US"/>
        </w:rPr>
        <w:t>Item</w:t>
      </w:r>
      <w:r>
        <w:rPr>
          <w:sz w:val="24"/>
          <w:szCs w:val="24"/>
          <w:lang w:val="en-US"/>
        </w:rPr>
        <w:t xml:space="preserve">. The term “relevant” is intended to have a broad meaning and includes anything that touches or concerns the subject matter of the Inquiry or that may directly or indirectly lead to other information that touches or concerns </w:t>
      </w:r>
      <w:r w:rsidR="007E6C07">
        <w:rPr>
          <w:sz w:val="24"/>
          <w:szCs w:val="24"/>
          <w:lang w:val="en-US"/>
        </w:rPr>
        <w:t>the subject matter of the Inquiry.</w:t>
      </w:r>
    </w:p>
    <w:p w14:paraId="2C7EFA3D" w14:textId="1E52D313" w:rsidR="007E6C07" w:rsidRDefault="007E6C07" w:rsidP="00E123B4">
      <w:pPr>
        <w:pStyle w:val="ListParagraph"/>
        <w:ind w:left="567" w:hanging="567"/>
        <w:jc w:val="both"/>
        <w:rPr>
          <w:sz w:val="24"/>
          <w:szCs w:val="24"/>
          <w:lang w:val="en-US"/>
        </w:rPr>
      </w:pPr>
    </w:p>
    <w:p w14:paraId="6A783C5E" w14:textId="3B5AB2AA" w:rsidR="007E6C07" w:rsidRDefault="007E6C07" w:rsidP="00336B87">
      <w:pPr>
        <w:pStyle w:val="ListParagraph"/>
        <w:ind w:left="567"/>
        <w:jc w:val="both"/>
        <w:rPr>
          <w:sz w:val="24"/>
          <w:szCs w:val="24"/>
          <w:lang w:val="en-US"/>
        </w:rPr>
      </w:pPr>
      <w:r w:rsidRPr="00922D0E">
        <w:rPr>
          <w:b/>
          <w:bCs/>
          <w:sz w:val="24"/>
          <w:szCs w:val="24"/>
          <w:lang w:val="en-US"/>
        </w:rPr>
        <w:t>Item</w:t>
      </w:r>
      <w:r>
        <w:rPr>
          <w:sz w:val="24"/>
          <w:szCs w:val="24"/>
          <w:lang w:val="en-US"/>
        </w:rPr>
        <w:t>. The terms “documents</w:t>
      </w:r>
      <w:r w:rsidR="00922D0E">
        <w:rPr>
          <w:sz w:val="24"/>
          <w:szCs w:val="24"/>
          <w:lang w:val="en-US"/>
        </w:rPr>
        <w:t>”</w:t>
      </w:r>
      <w:r>
        <w:rPr>
          <w:sz w:val="24"/>
          <w:szCs w:val="24"/>
          <w:lang w:val="en-US"/>
        </w:rPr>
        <w:t xml:space="preserve"> and “records” are intended to have a broad meaning, and include the following mediums: written, electronic</w:t>
      </w:r>
      <w:r w:rsidR="00922D0E">
        <w:rPr>
          <w:sz w:val="24"/>
          <w:szCs w:val="24"/>
          <w:lang w:val="en-US"/>
        </w:rPr>
        <w:t>, a</w:t>
      </w:r>
      <w:r>
        <w:rPr>
          <w:sz w:val="24"/>
          <w:szCs w:val="24"/>
          <w:lang w:val="en-US"/>
        </w:rPr>
        <w:t xml:space="preserve">udiotape, videotape, digital reproductions, photographs, films, slides, maps, graphs, microfiche and any data and information recorded or stored by means of any device. </w:t>
      </w:r>
    </w:p>
    <w:p w14:paraId="425D6965" w14:textId="14A11745" w:rsidR="009F777B" w:rsidRPr="00842154" w:rsidRDefault="009F777B" w:rsidP="00E123B4">
      <w:pPr>
        <w:pStyle w:val="ListParagraph"/>
        <w:ind w:left="567" w:hanging="567"/>
        <w:jc w:val="both"/>
        <w:rPr>
          <w:sz w:val="24"/>
          <w:szCs w:val="24"/>
          <w:lang w:val="en-US"/>
        </w:rPr>
      </w:pPr>
    </w:p>
    <w:p w14:paraId="030661CD" w14:textId="45C06AB8" w:rsidR="009F777B" w:rsidRPr="00842154" w:rsidRDefault="009F777B" w:rsidP="00E123B4">
      <w:pPr>
        <w:pStyle w:val="ListParagraph"/>
        <w:ind w:left="567"/>
        <w:jc w:val="both"/>
        <w:rPr>
          <w:sz w:val="24"/>
          <w:szCs w:val="24"/>
          <w:lang w:val="en-US"/>
        </w:rPr>
      </w:pPr>
      <w:r w:rsidRPr="00842154">
        <w:rPr>
          <w:sz w:val="24"/>
          <w:szCs w:val="24"/>
          <w:lang w:val="en-US"/>
        </w:rPr>
        <w:t xml:space="preserve">In order to avoid duplication, and thereby promote time and cost efficiencies, persons or groups of </w:t>
      </w:r>
      <w:r w:rsidR="006363BE" w:rsidRPr="00842154">
        <w:rPr>
          <w:sz w:val="24"/>
          <w:szCs w:val="24"/>
          <w:lang w:val="en-US"/>
        </w:rPr>
        <w:t xml:space="preserve">joint or </w:t>
      </w:r>
      <w:r w:rsidRPr="00842154">
        <w:rPr>
          <w:sz w:val="24"/>
          <w:szCs w:val="24"/>
          <w:lang w:val="en-US"/>
        </w:rPr>
        <w:t xml:space="preserve">similar interest are encouraged to seek joint standing. </w:t>
      </w:r>
    </w:p>
    <w:p w14:paraId="0B527E34" w14:textId="76C03D19" w:rsidR="009F777B" w:rsidRPr="00842154" w:rsidRDefault="009F777B" w:rsidP="00E123B4">
      <w:pPr>
        <w:pStyle w:val="ListParagraph"/>
        <w:ind w:left="567" w:hanging="567"/>
        <w:jc w:val="both"/>
        <w:rPr>
          <w:sz w:val="24"/>
          <w:szCs w:val="24"/>
          <w:lang w:val="en-US"/>
        </w:rPr>
      </w:pPr>
    </w:p>
    <w:p w14:paraId="3774BB79" w14:textId="7EF43D7A" w:rsidR="000E2DA5" w:rsidRPr="00842154" w:rsidRDefault="009F777B" w:rsidP="00E123B4">
      <w:pPr>
        <w:pStyle w:val="ListParagraph"/>
        <w:ind w:left="567"/>
        <w:jc w:val="both"/>
        <w:rPr>
          <w:sz w:val="24"/>
          <w:szCs w:val="24"/>
          <w:lang w:val="en-US"/>
        </w:rPr>
      </w:pPr>
      <w:r w:rsidRPr="00842154">
        <w:rPr>
          <w:sz w:val="24"/>
          <w:szCs w:val="24"/>
          <w:lang w:val="en-US"/>
        </w:rPr>
        <w:lastRenderedPageBreak/>
        <w:t xml:space="preserve">The Commission will determine those parts of the Inquiry in which a party granted standing may participate. </w:t>
      </w:r>
    </w:p>
    <w:p w14:paraId="7AE77D5C" w14:textId="77777777" w:rsidR="000E2DA5" w:rsidRPr="000E2DA5" w:rsidRDefault="000E2DA5" w:rsidP="00E123B4">
      <w:pPr>
        <w:pStyle w:val="ListParagraph"/>
        <w:ind w:left="567" w:hanging="567"/>
        <w:jc w:val="both"/>
        <w:rPr>
          <w:sz w:val="24"/>
          <w:szCs w:val="24"/>
          <w:lang w:val="en-US"/>
        </w:rPr>
      </w:pPr>
    </w:p>
    <w:p w14:paraId="1E2CB271" w14:textId="0DBDC364" w:rsidR="00B07D67" w:rsidRPr="000E2DA5" w:rsidRDefault="009F777B" w:rsidP="00E123B4">
      <w:pPr>
        <w:pStyle w:val="ListParagraph"/>
        <w:numPr>
          <w:ilvl w:val="0"/>
          <w:numId w:val="9"/>
        </w:numPr>
        <w:ind w:left="567" w:hanging="567"/>
        <w:jc w:val="both"/>
        <w:rPr>
          <w:sz w:val="24"/>
          <w:szCs w:val="24"/>
          <w:lang w:val="en-US"/>
        </w:rPr>
      </w:pPr>
      <w:r w:rsidRPr="000E2DA5">
        <w:rPr>
          <w:sz w:val="24"/>
          <w:szCs w:val="24"/>
          <w:lang w:val="en-US"/>
        </w:rPr>
        <w:t xml:space="preserve">The term “party” is used to convey the </w:t>
      </w:r>
      <w:r w:rsidR="001563D9" w:rsidRPr="000E2DA5">
        <w:rPr>
          <w:sz w:val="24"/>
          <w:szCs w:val="24"/>
          <w:lang w:val="en-US"/>
        </w:rPr>
        <w:t xml:space="preserve">grant of standing and is not intended to convey notions of </w:t>
      </w:r>
      <w:r w:rsidR="00B604E9" w:rsidRPr="000E2DA5">
        <w:rPr>
          <w:sz w:val="24"/>
          <w:szCs w:val="24"/>
          <w:lang w:val="en-US"/>
        </w:rPr>
        <w:t xml:space="preserve">an </w:t>
      </w:r>
      <w:r w:rsidR="001563D9" w:rsidRPr="000E2DA5">
        <w:rPr>
          <w:sz w:val="24"/>
          <w:szCs w:val="24"/>
          <w:lang w:val="en-US"/>
        </w:rPr>
        <w:t xml:space="preserve">adversarial proceeding. </w:t>
      </w:r>
    </w:p>
    <w:p w14:paraId="62367560" w14:textId="77777777" w:rsidR="00766B28" w:rsidRDefault="00766B28" w:rsidP="00E123B4">
      <w:pPr>
        <w:pStyle w:val="ListParagraph"/>
        <w:ind w:left="567" w:hanging="567"/>
        <w:jc w:val="both"/>
        <w:rPr>
          <w:sz w:val="24"/>
          <w:szCs w:val="24"/>
          <w:lang w:val="en-US"/>
        </w:rPr>
      </w:pPr>
    </w:p>
    <w:p w14:paraId="7CF64854" w14:textId="26A765AC" w:rsidR="00766B28" w:rsidRDefault="00766B28" w:rsidP="00E123B4">
      <w:pPr>
        <w:pStyle w:val="ListParagraph"/>
        <w:numPr>
          <w:ilvl w:val="0"/>
          <w:numId w:val="9"/>
        </w:numPr>
        <w:ind w:left="567" w:hanging="567"/>
        <w:jc w:val="both"/>
        <w:rPr>
          <w:sz w:val="24"/>
          <w:szCs w:val="24"/>
          <w:lang w:val="en-US"/>
        </w:rPr>
      </w:pPr>
      <w:r>
        <w:rPr>
          <w:sz w:val="24"/>
          <w:szCs w:val="24"/>
          <w:lang w:val="en-US"/>
        </w:rPr>
        <w:t>Counsel representing witnesses called to testify before the Commission may participate during the hearing of such evidence as provided in these Rules.</w:t>
      </w:r>
    </w:p>
    <w:p w14:paraId="7896CBBC" w14:textId="77777777" w:rsidR="00963A69" w:rsidRPr="00963A69" w:rsidRDefault="00963A69" w:rsidP="00E123B4">
      <w:pPr>
        <w:pStyle w:val="ListParagraph"/>
        <w:ind w:left="567" w:hanging="567"/>
        <w:jc w:val="both"/>
        <w:rPr>
          <w:sz w:val="24"/>
          <w:szCs w:val="24"/>
          <w:lang w:val="en-US"/>
        </w:rPr>
      </w:pPr>
    </w:p>
    <w:p w14:paraId="52DAD81B" w14:textId="77777777" w:rsidR="00CB028B" w:rsidRDefault="00CB028B" w:rsidP="00E123B4">
      <w:pPr>
        <w:ind w:left="567" w:hanging="567"/>
        <w:jc w:val="both"/>
        <w:rPr>
          <w:b/>
          <w:bCs/>
          <w:sz w:val="24"/>
          <w:szCs w:val="24"/>
          <w:u w:val="single"/>
          <w:lang w:val="en-US"/>
        </w:rPr>
      </w:pPr>
    </w:p>
    <w:p w14:paraId="7EF42E07" w14:textId="423A54FA" w:rsidR="00963A69" w:rsidRPr="00675004" w:rsidRDefault="00963A69" w:rsidP="00E123B4">
      <w:pPr>
        <w:ind w:left="567" w:hanging="567"/>
        <w:jc w:val="both"/>
        <w:rPr>
          <w:b/>
          <w:bCs/>
          <w:sz w:val="24"/>
          <w:szCs w:val="24"/>
          <w:u w:val="single"/>
          <w:lang w:val="en-US"/>
        </w:rPr>
      </w:pPr>
      <w:r w:rsidRPr="00675004">
        <w:rPr>
          <w:b/>
          <w:bCs/>
          <w:sz w:val="24"/>
          <w:szCs w:val="24"/>
          <w:u w:val="single"/>
          <w:lang w:val="en-US"/>
        </w:rPr>
        <w:t>FUNDING</w:t>
      </w:r>
    </w:p>
    <w:p w14:paraId="36ABEED6" w14:textId="2C707B79" w:rsidR="00766B28" w:rsidRPr="001759D6" w:rsidRDefault="000E2DA5" w:rsidP="00E123B4">
      <w:pPr>
        <w:tabs>
          <w:tab w:val="left" w:pos="567"/>
        </w:tabs>
        <w:ind w:left="567" w:hanging="567"/>
        <w:jc w:val="both"/>
        <w:rPr>
          <w:sz w:val="24"/>
          <w:szCs w:val="24"/>
          <w:lang w:val="en-US"/>
        </w:rPr>
      </w:pPr>
      <w:r>
        <w:rPr>
          <w:sz w:val="24"/>
          <w:szCs w:val="24"/>
          <w:lang w:val="en-US"/>
        </w:rPr>
        <w:t>14</w:t>
      </w:r>
      <w:r w:rsidR="00822377">
        <w:rPr>
          <w:sz w:val="24"/>
          <w:szCs w:val="24"/>
          <w:lang w:val="en-US"/>
        </w:rPr>
        <w:t>a</w:t>
      </w:r>
      <w:r w:rsidR="00963A69" w:rsidRPr="001759D6">
        <w:rPr>
          <w:sz w:val="24"/>
          <w:szCs w:val="24"/>
          <w:lang w:val="en-US"/>
        </w:rPr>
        <w:t xml:space="preserve">. </w:t>
      </w:r>
      <w:r w:rsidR="00822377">
        <w:rPr>
          <w:sz w:val="24"/>
          <w:szCs w:val="24"/>
          <w:lang w:val="en-US"/>
        </w:rPr>
        <w:t xml:space="preserve"> </w:t>
      </w:r>
      <w:r w:rsidR="00A77B7E">
        <w:rPr>
          <w:sz w:val="24"/>
          <w:szCs w:val="24"/>
          <w:lang w:val="en-US"/>
        </w:rPr>
        <w:tab/>
      </w:r>
      <w:r w:rsidR="00963A69" w:rsidRPr="001759D6">
        <w:rPr>
          <w:sz w:val="24"/>
          <w:szCs w:val="24"/>
          <w:lang w:val="en-US"/>
        </w:rPr>
        <w:t xml:space="preserve">The Commission may make recommendations to the Government of Bermuda regarding funding for counsel and other expenses of parties who have been granted standing. </w:t>
      </w:r>
    </w:p>
    <w:p w14:paraId="5BDFD10D" w14:textId="3AC350C3" w:rsidR="00963A69" w:rsidRDefault="000E2DA5" w:rsidP="00E123B4">
      <w:pPr>
        <w:ind w:left="567" w:hanging="567"/>
        <w:jc w:val="both"/>
        <w:rPr>
          <w:sz w:val="24"/>
          <w:szCs w:val="24"/>
          <w:lang w:val="en-US"/>
        </w:rPr>
      </w:pPr>
      <w:r>
        <w:rPr>
          <w:sz w:val="24"/>
          <w:szCs w:val="24"/>
          <w:lang w:val="en-US"/>
        </w:rPr>
        <w:t>14</w:t>
      </w:r>
      <w:r w:rsidR="00822377" w:rsidRPr="00822377">
        <w:rPr>
          <w:sz w:val="24"/>
          <w:szCs w:val="24"/>
          <w:lang w:val="en-US"/>
        </w:rPr>
        <w:t>b</w:t>
      </w:r>
      <w:r w:rsidR="00822377">
        <w:rPr>
          <w:color w:val="FF0000"/>
          <w:sz w:val="24"/>
          <w:szCs w:val="24"/>
          <w:lang w:val="en-US"/>
        </w:rPr>
        <w:t xml:space="preserve">. </w:t>
      </w:r>
      <w:r w:rsidR="00822377" w:rsidRPr="00822377">
        <w:rPr>
          <w:sz w:val="24"/>
          <w:szCs w:val="24"/>
          <w:lang w:val="en-US"/>
        </w:rPr>
        <w:t>Applications for funding shall be made in writing via facsimile, email of regular mail a</w:t>
      </w:r>
      <w:r w:rsidR="00963A69" w:rsidRPr="00822377">
        <w:rPr>
          <w:sz w:val="24"/>
          <w:szCs w:val="24"/>
          <w:lang w:val="en-US"/>
        </w:rPr>
        <w:t>ddressed to the</w:t>
      </w:r>
      <w:r w:rsidR="00963A69" w:rsidRPr="00963A69">
        <w:rPr>
          <w:color w:val="FF0000"/>
          <w:sz w:val="24"/>
          <w:szCs w:val="24"/>
          <w:lang w:val="en-US"/>
        </w:rPr>
        <w:t xml:space="preserve"> </w:t>
      </w:r>
      <w:r w:rsidR="00963A69">
        <w:rPr>
          <w:sz w:val="24"/>
          <w:szCs w:val="24"/>
          <w:lang w:val="en-US"/>
        </w:rPr>
        <w:t>Commission and shall contain the following</w:t>
      </w:r>
      <w:r w:rsidR="000D3DD3">
        <w:rPr>
          <w:sz w:val="24"/>
          <w:szCs w:val="24"/>
          <w:lang w:val="en-US"/>
        </w:rPr>
        <w:t xml:space="preserve">: </w:t>
      </w:r>
    </w:p>
    <w:p w14:paraId="12020B34" w14:textId="5140B017" w:rsidR="00822377" w:rsidRDefault="00015409" w:rsidP="00336B87">
      <w:pPr>
        <w:pStyle w:val="ListParagraph"/>
        <w:numPr>
          <w:ilvl w:val="0"/>
          <w:numId w:val="5"/>
        </w:numPr>
        <w:ind w:left="1134" w:right="1088" w:hanging="283"/>
        <w:jc w:val="both"/>
        <w:rPr>
          <w:sz w:val="24"/>
          <w:szCs w:val="24"/>
          <w:lang w:val="en-US"/>
        </w:rPr>
      </w:pPr>
      <w:r>
        <w:rPr>
          <w:sz w:val="24"/>
          <w:szCs w:val="24"/>
          <w:lang w:val="en-US"/>
        </w:rPr>
        <w:t>a</w:t>
      </w:r>
      <w:r w:rsidR="000D3DD3">
        <w:rPr>
          <w:sz w:val="24"/>
          <w:szCs w:val="24"/>
          <w:lang w:val="en-US"/>
        </w:rPr>
        <w:t>n affidavit stating whether an applicant would be able to participate without such funding, supported by relevant documentation, which may include financial information and, for organizations, financial statements, operating budgets, the number of members and membership fee structure</w:t>
      </w:r>
      <w:r>
        <w:rPr>
          <w:sz w:val="24"/>
          <w:szCs w:val="24"/>
          <w:lang w:val="en-US"/>
        </w:rPr>
        <w:t>. Applicants should also indicate whether they have contacted other groups or individuals with a view to forming an amalgamated group for the purpose of seeking standing and/or f</w:t>
      </w:r>
      <w:r w:rsidR="00A77B7E">
        <w:rPr>
          <w:sz w:val="24"/>
          <w:szCs w:val="24"/>
          <w:lang w:val="en-US"/>
        </w:rPr>
        <w:t>u</w:t>
      </w:r>
      <w:r>
        <w:rPr>
          <w:sz w:val="24"/>
          <w:szCs w:val="24"/>
          <w:lang w:val="en-US"/>
        </w:rPr>
        <w:t xml:space="preserve">nding, and the results of any such </w:t>
      </w:r>
      <w:proofErr w:type="gramStart"/>
      <w:r>
        <w:rPr>
          <w:sz w:val="24"/>
          <w:szCs w:val="24"/>
          <w:lang w:val="en-US"/>
        </w:rPr>
        <w:t>contacts;</w:t>
      </w:r>
      <w:proofErr w:type="gramEnd"/>
    </w:p>
    <w:p w14:paraId="5775EB42" w14:textId="77777777" w:rsidR="00822377" w:rsidRDefault="00822377" w:rsidP="00E123B4">
      <w:pPr>
        <w:pStyle w:val="ListParagraph"/>
        <w:ind w:left="1418" w:right="1088" w:hanging="425"/>
        <w:jc w:val="both"/>
        <w:rPr>
          <w:sz w:val="24"/>
          <w:szCs w:val="24"/>
          <w:lang w:val="en-US"/>
        </w:rPr>
      </w:pPr>
    </w:p>
    <w:p w14:paraId="5DF4942C" w14:textId="72A77E3C" w:rsidR="00822377" w:rsidRDefault="00015409" w:rsidP="00336B87">
      <w:pPr>
        <w:pStyle w:val="ListParagraph"/>
        <w:numPr>
          <w:ilvl w:val="0"/>
          <w:numId w:val="5"/>
        </w:numPr>
        <w:ind w:left="1134" w:right="1088" w:hanging="283"/>
        <w:jc w:val="both"/>
        <w:rPr>
          <w:sz w:val="24"/>
          <w:szCs w:val="24"/>
          <w:lang w:val="en-US"/>
        </w:rPr>
      </w:pPr>
      <w:r w:rsidRPr="00822377">
        <w:rPr>
          <w:sz w:val="24"/>
          <w:szCs w:val="24"/>
          <w:lang w:val="en-US"/>
        </w:rPr>
        <w:t>a description of the purposes for which the funds are require</w:t>
      </w:r>
      <w:r w:rsidR="00A77B7E">
        <w:rPr>
          <w:sz w:val="24"/>
          <w:szCs w:val="24"/>
          <w:lang w:val="en-US"/>
        </w:rPr>
        <w:t>d</w:t>
      </w:r>
      <w:r w:rsidRPr="00822377">
        <w:rPr>
          <w:sz w:val="24"/>
          <w:szCs w:val="24"/>
          <w:lang w:val="en-US"/>
        </w:rPr>
        <w:t xml:space="preserve">, how the funds will be disbursed, and how they will </w:t>
      </w:r>
      <w:r w:rsidR="00A77B7E">
        <w:rPr>
          <w:sz w:val="24"/>
          <w:szCs w:val="24"/>
          <w:lang w:val="en-US"/>
        </w:rPr>
        <w:t>be</w:t>
      </w:r>
      <w:r w:rsidRPr="00822377">
        <w:rPr>
          <w:sz w:val="24"/>
          <w:szCs w:val="24"/>
          <w:lang w:val="en-US"/>
        </w:rPr>
        <w:t xml:space="preserve"> accounted </w:t>
      </w:r>
      <w:proofErr w:type="gramStart"/>
      <w:r w:rsidRPr="00822377">
        <w:rPr>
          <w:sz w:val="24"/>
          <w:szCs w:val="24"/>
          <w:lang w:val="en-US"/>
        </w:rPr>
        <w:t>for;</w:t>
      </w:r>
      <w:proofErr w:type="gramEnd"/>
    </w:p>
    <w:p w14:paraId="0AE532D4" w14:textId="77777777" w:rsidR="00822377" w:rsidRPr="00822377" w:rsidRDefault="00822377" w:rsidP="00336B87">
      <w:pPr>
        <w:pStyle w:val="ListParagraph"/>
        <w:ind w:left="1134" w:hanging="283"/>
        <w:rPr>
          <w:sz w:val="24"/>
          <w:szCs w:val="24"/>
          <w:lang w:val="en-US"/>
        </w:rPr>
      </w:pPr>
    </w:p>
    <w:p w14:paraId="2B6BA9AB" w14:textId="77777777" w:rsidR="00822377" w:rsidRDefault="00015409" w:rsidP="00336B87">
      <w:pPr>
        <w:pStyle w:val="ListParagraph"/>
        <w:numPr>
          <w:ilvl w:val="0"/>
          <w:numId w:val="5"/>
        </w:numPr>
        <w:ind w:left="1134" w:right="1088" w:hanging="283"/>
        <w:jc w:val="both"/>
        <w:rPr>
          <w:sz w:val="24"/>
          <w:szCs w:val="24"/>
          <w:lang w:val="en-US"/>
        </w:rPr>
      </w:pPr>
      <w:r w:rsidRPr="00822377">
        <w:rPr>
          <w:sz w:val="24"/>
          <w:szCs w:val="24"/>
          <w:lang w:val="en-US"/>
        </w:rPr>
        <w:t>a statement of the extent to which the applicant will contribute its own funds and personnel to participate in the Inquiry; and</w:t>
      </w:r>
    </w:p>
    <w:p w14:paraId="5C58D84A" w14:textId="77777777" w:rsidR="00822377" w:rsidRPr="00822377" w:rsidRDefault="00822377" w:rsidP="00336B87">
      <w:pPr>
        <w:pStyle w:val="ListParagraph"/>
        <w:ind w:left="1134" w:hanging="283"/>
        <w:rPr>
          <w:sz w:val="24"/>
          <w:szCs w:val="24"/>
          <w:lang w:val="en-US"/>
        </w:rPr>
      </w:pPr>
    </w:p>
    <w:p w14:paraId="78CB2E5B" w14:textId="112B7749" w:rsidR="00015409" w:rsidRDefault="00015409" w:rsidP="00336B87">
      <w:pPr>
        <w:pStyle w:val="ListParagraph"/>
        <w:numPr>
          <w:ilvl w:val="0"/>
          <w:numId w:val="5"/>
        </w:numPr>
        <w:ind w:left="1134" w:right="1088" w:hanging="283"/>
        <w:jc w:val="both"/>
        <w:rPr>
          <w:sz w:val="24"/>
          <w:szCs w:val="24"/>
          <w:lang w:val="en-US"/>
        </w:rPr>
      </w:pPr>
      <w:r w:rsidRPr="00822377">
        <w:rPr>
          <w:sz w:val="24"/>
          <w:szCs w:val="24"/>
          <w:lang w:val="en-US"/>
        </w:rPr>
        <w:t>the name, address, telephone number and position of the individual who would be responsible for administering the funds, and a description of the financial controls that would be put into place to ensure that any f</w:t>
      </w:r>
      <w:r w:rsidR="00A77B7E">
        <w:rPr>
          <w:sz w:val="24"/>
          <w:szCs w:val="24"/>
          <w:lang w:val="en-US"/>
        </w:rPr>
        <w:t>u</w:t>
      </w:r>
      <w:r w:rsidRPr="00822377">
        <w:rPr>
          <w:sz w:val="24"/>
          <w:szCs w:val="24"/>
          <w:lang w:val="en-US"/>
        </w:rPr>
        <w:t>nding provided is disbursed for the purposes of the Inquiry.</w:t>
      </w:r>
    </w:p>
    <w:p w14:paraId="53DF014D" w14:textId="77777777" w:rsidR="006363BE" w:rsidRPr="006363BE" w:rsidRDefault="006363BE" w:rsidP="00336B87">
      <w:pPr>
        <w:pStyle w:val="ListParagraph"/>
        <w:ind w:left="1134" w:hanging="283"/>
        <w:rPr>
          <w:sz w:val="24"/>
          <w:szCs w:val="24"/>
          <w:lang w:val="en-US"/>
        </w:rPr>
      </w:pPr>
    </w:p>
    <w:p w14:paraId="4B8BF912" w14:textId="765E696F" w:rsidR="006363BE" w:rsidRPr="00702413" w:rsidRDefault="006363BE" w:rsidP="00336B87">
      <w:pPr>
        <w:pStyle w:val="ListParagraph"/>
        <w:numPr>
          <w:ilvl w:val="0"/>
          <w:numId w:val="5"/>
        </w:numPr>
        <w:ind w:left="1134" w:right="1088" w:hanging="283"/>
        <w:jc w:val="both"/>
        <w:rPr>
          <w:sz w:val="24"/>
          <w:szCs w:val="24"/>
          <w:lang w:val="en-US"/>
        </w:rPr>
      </w:pPr>
      <w:r w:rsidRPr="00702413">
        <w:rPr>
          <w:sz w:val="24"/>
          <w:szCs w:val="24"/>
          <w:lang w:val="en-US"/>
        </w:rPr>
        <w:t>In the event that funding is granted to a party to retain and be represented by counsel on such terms as the Government may require, invoices shall be submitted to the Government of Bermuda directly</w:t>
      </w:r>
      <w:r w:rsidR="00A835B1" w:rsidRPr="00702413">
        <w:rPr>
          <w:sz w:val="24"/>
          <w:szCs w:val="24"/>
          <w:lang w:val="en-US"/>
        </w:rPr>
        <w:t xml:space="preserve"> at the invitation of </w:t>
      </w:r>
      <w:r w:rsidR="00A835B1" w:rsidRPr="00702413">
        <w:rPr>
          <w:sz w:val="24"/>
          <w:szCs w:val="24"/>
          <w:lang w:val="en-US"/>
        </w:rPr>
        <w:lastRenderedPageBreak/>
        <w:t xml:space="preserve">the Government. </w:t>
      </w:r>
      <w:r w:rsidR="00702413" w:rsidRPr="00702413">
        <w:rPr>
          <w:sz w:val="24"/>
          <w:szCs w:val="24"/>
          <w:lang w:val="en-US"/>
        </w:rPr>
        <w:t>The Government m</w:t>
      </w:r>
      <w:r w:rsidR="00A835B1" w:rsidRPr="00702413">
        <w:rPr>
          <w:sz w:val="24"/>
          <w:szCs w:val="24"/>
          <w:lang w:val="en-US"/>
        </w:rPr>
        <w:t>ay ask for the recommendation of the Chair whether the invoice</w:t>
      </w:r>
      <w:r w:rsidR="00702413" w:rsidRPr="00702413">
        <w:rPr>
          <w:sz w:val="24"/>
          <w:szCs w:val="24"/>
          <w:lang w:val="en-US"/>
        </w:rPr>
        <w:t xml:space="preserve"> should be paid in whole or in part. </w:t>
      </w:r>
    </w:p>
    <w:p w14:paraId="32700CA3" w14:textId="77777777" w:rsidR="00015409" w:rsidRPr="00A835B1" w:rsidRDefault="00015409" w:rsidP="00E123B4">
      <w:pPr>
        <w:pStyle w:val="ListParagraph"/>
        <w:ind w:left="567" w:hanging="567"/>
        <w:jc w:val="both"/>
        <w:rPr>
          <w:b/>
          <w:bCs/>
          <w:color w:val="FF0000"/>
          <w:sz w:val="24"/>
          <w:szCs w:val="24"/>
          <w:lang w:val="en-US"/>
        </w:rPr>
      </w:pPr>
    </w:p>
    <w:p w14:paraId="68379AA4" w14:textId="3CA000D5" w:rsidR="000D3DD3" w:rsidRPr="00675004" w:rsidRDefault="00015409" w:rsidP="00E123B4">
      <w:pPr>
        <w:ind w:left="567" w:hanging="567"/>
        <w:jc w:val="both"/>
        <w:rPr>
          <w:b/>
          <w:bCs/>
          <w:sz w:val="24"/>
          <w:szCs w:val="24"/>
          <w:u w:val="single"/>
          <w:lang w:val="en-US"/>
        </w:rPr>
      </w:pPr>
      <w:r w:rsidRPr="00675004">
        <w:rPr>
          <w:b/>
          <w:bCs/>
          <w:sz w:val="24"/>
          <w:szCs w:val="24"/>
          <w:u w:val="single"/>
          <w:lang w:val="en-US"/>
        </w:rPr>
        <w:t>EVIDENCE</w:t>
      </w:r>
    </w:p>
    <w:p w14:paraId="1111D96E" w14:textId="3EB9E501" w:rsidR="000E2DA5" w:rsidRDefault="00015409" w:rsidP="00E123B4">
      <w:pPr>
        <w:pStyle w:val="ListParagraph"/>
        <w:numPr>
          <w:ilvl w:val="0"/>
          <w:numId w:val="10"/>
        </w:numPr>
        <w:ind w:left="567" w:hanging="567"/>
        <w:jc w:val="both"/>
        <w:rPr>
          <w:sz w:val="24"/>
          <w:szCs w:val="24"/>
          <w:lang w:val="en-US"/>
        </w:rPr>
      </w:pPr>
      <w:r w:rsidRPr="000E2DA5">
        <w:rPr>
          <w:sz w:val="24"/>
          <w:szCs w:val="24"/>
          <w:lang w:val="en-US"/>
        </w:rPr>
        <w:t>In the ordinary course</w:t>
      </w:r>
      <w:r w:rsidR="00675004" w:rsidRPr="000E2DA5">
        <w:rPr>
          <w:sz w:val="24"/>
          <w:szCs w:val="24"/>
          <w:lang w:val="en-US"/>
        </w:rPr>
        <w:t xml:space="preserve"> of events</w:t>
      </w:r>
      <w:r w:rsidRPr="000E2DA5">
        <w:rPr>
          <w:sz w:val="24"/>
          <w:szCs w:val="24"/>
          <w:lang w:val="en-US"/>
        </w:rPr>
        <w:t xml:space="preserve">, Commission </w:t>
      </w:r>
      <w:r w:rsidR="00B97A66">
        <w:rPr>
          <w:sz w:val="24"/>
          <w:szCs w:val="24"/>
          <w:lang w:val="en-US"/>
        </w:rPr>
        <w:t>C</w:t>
      </w:r>
      <w:r w:rsidRPr="000E2DA5">
        <w:rPr>
          <w:sz w:val="24"/>
          <w:szCs w:val="24"/>
          <w:lang w:val="en-US"/>
        </w:rPr>
        <w:t xml:space="preserve">ounsel will call and question all witnesses who will testify at the Inquiry. Counsel for a party may apply to the Commission to lead a particular witness’s evidence in-chief. If counsel is granted the right to do so, examination shall be confined to the normal rules governing the examination of one’s own witness. </w:t>
      </w:r>
    </w:p>
    <w:p w14:paraId="467F5C20" w14:textId="77777777" w:rsidR="000E2DA5" w:rsidRDefault="000E2DA5" w:rsidP="00E123B4">
      <w:pPr>
        <w:pStyle w:val="ListParagraph"/>
        <w:ind w:left="567" w:hanging="567"/>
        <w:jc w:val="both"/>
        <w:rPr>
          <w:sz w:val="24"/>
          <w:szCs w:val="24"/>
          <w:lang w:val="en-US"/>
        </w:rPr>
      </w:pPr>
    </w:p>
    <w:p w14:paraId="551830F4" w14:textId="77777777" w:rsidR="000E2DA5" w:rsidRPr="00842154" w:rsidRDefault="00A835B1" w:rsidP="00E123B4">
      <w:pPr>
        <w:pStyle w:val="ListParagraph"/>
        <w:numPr>
          <w:ilvl w:val="0"/>
          <w:numId w:val="10"/>
        </w:numPr>
        <w:ind w:left="567" w:hanging="567"/>
        <w:jc w:val="both"/>
        <w:rPr>
          <w:sz w:val="24"/>
          <w:szCs w:val="24"/>
          <w:lang w:val="en-US"/>
        </w:rPr>
      </w:pPr>
      <w:r w:rsidRPr="00842154">
        <w:rPr>
          <w:sz w:val="24"/>
          <w:szCs w:val="24"/>
          <w:lang w:val="en-US"/>
        </w:rPr>
        <w:t xml:space="preserve">Commission Counsel may apply to the Chair for a subpoena to be issued to any person required to give evidence. </w:t>
      </w:r>
    </w:p>
    <w:p w14:paraId="1C1AF4DB" w14:textId="77777777" w:rsidR="000E2DA5" w:rsidRPr="000E2DA5" w:rsidRDefault="000E2DA5" w:rsidP="00E123B4">
      <w:pPr>
        <w:pStyle w:val="ListParagraph"/>
        <w:ind w:left="567" w:hanging="567"/>
        <w:rPr>
          <w:sz w:val="24"/>
          <w:szCs w:val="24"/>
          <w:lang w:val="en-US"/>
        </w:rPr>
      </w:pPr>
    </w:p>
    <w:p w14:paraId="091DE313" w14:textId="77777777" w:rsidR="000E2DA5" w:rsidRDefault="007F4F9B" w:rsidP="00E123B4">
      <w:pPr>
        <w:pStyle w:val="ListParagraph"/>
        <w:numPr>
          <w:ilvl w:val="0"/>
          <w:numId w:val="10"/>
        </w:numPr>
        <w:ind w:left="567" w:hanging="567"/>
        <w:jc w:val="both"/>
        <w:rPr>
          <w:sz w:val="24"/>
          <w:szCs w:val="24"/>
          <w:lang w:val="en-US"/>
        </w:rPr>
      </w:pPr>
      <w:r w:rsidRPr="000E2DA5">
        <w:rPr>
          <w:sz w:val="24"/>
          <w:szCs w:val="24"/>
          <w:lang w:val="en-US"/>
        </w:rPr>
        <w:t xml:space="preserve">The Commission is entitled to receive any relevant evidence which might otherwise be inadmissible in a court of law. The strict rules of evidence will not apply to determine the admissibility of evidence. </w:t>
      </w:r>
    </w:p>
    <w:p w14:paraId="5A9D01E1" w14:textId="77777777" w:rsidR="000E2DA5" w:rsidRPr="00842154" w:rsidRDefault="000E2DA5" w:rsidP="00E123B4">
      <w:pPr>
        <w:pStyle w:val="ListParagraph"/>
        <w:ind w:left="567" w:hanging="567"/>
        <w:rPr>
          <w:sz w:val="24"/>
          <w:szCs w:val="24"/>
          <w:lang w:val="en-US"/>
        </w:rPr>
      </w:pPr>
    </w:p>
    <w:p w14:paraId="5DA66710" w14:textId="77777777" w:rsidR="000E2DA5" w:rsidRPr="00842154" w:rsidRDefault="00A835B1" w:rsidP="00E123B4">
      <w:pPr>
        <w:pStyle w:val="ListParagraph"/>
        <w:numPr>
          <w:ilvl w:val="0"/>
          <w:numId w:val="10"/>
        </w:numPr>
        <w:ind w:left="567" w:hanging="567"/>
        <w:jc w:val="both"/>
        <w:rPr>
          <w:sz w:val="24"/>
          <w:szCs w:val="24"/>
          <w:lang w:val="en-US"/>
        </w:rPr>
      </w:pPr>
      <w:r w:rsidRPr="00842154">
        <w:rPr>
          <w:sz w:val="24"/>
          <w:szCs w:val="24"/>
          <w:lang w:val="en-US"/>
        </w:rPr>
        <w:t>Although in the ordinary course of events evidence will be oral at the hearing, in exceptional cases in the event that a witness i</w:t>
      </w:r>
      <w:r w:rsidR="0068167C" w:rsidRPr="00842154">
        <w:rPr>
          <w:sz w:val="24"/>
          <w:szCs w:val="24"/>
          <w:lang w:val="en-US"/>
        </w:rPr>
        <w:t>s</w:t>
      </w:r>
      <w:r w:rsidRPr="00842154">
        <w:rPr>
          <w:sz w:val="24"/>
          <w:szCs w:val="24"/>
          <w:lang w:val="en-US"/>
        </w:rPr>
        <w:t xml:space="preserve"> infirm and unable to attend, evidence may be tendered in writing or through such other means as are provided in the Rules of the Supreme Court of Bermuda. </w:t>
      </w:r>
    </w:p>
    <w:p w14:paraId="53CCC5A0" w14:textId="77777777" w:rsidR="000E2DA5" w:rsidRPr="000E2DA5" w:rsidRDefault="000E2DA5" w:rsidP="00E123B4">
      <w:pPr>
        <w:pStyle w:val="ListParagraph"/>
        <w:ind w:left="567" w:hanging="567"/>
        <w:rPr>
          <w:sz w:val="24"/>
          <w:szCs w:val="24"/>
          <w:lang w:val="en-US"/>
        </w:rPr>
      </w:pPr>
    </w:p>
    <w:p w14:paraId="371C60F9" w14:textId="3706FBBA" w:rsidR="000E2DA5" w:rsidRDefault="007F4F9B" w:rsidP="00E123B4">
      <w:pPr>
        <w:pStyle w:val="ListParagraph"/>
        <w:numPr>
          <w:ilvl w:val="0"/>
          <w:numId w:val="10"/>
        </w:numPr>
        <w:ind w:left="567" w:hanging="567"/>
        <w:jc w:val="both"/>
        <w:rPr>
          <w:sz w:val="24"/>
          <w:szCs w:val="24"/>
          <w:lang w:val="en-US"/>
        </w:rPr>
      </w:pPr>
      <w:r w:rsidRPr="000E2DA5">
        <w:rPr>
          <w:sz w:val="24"/>
          <w:szCs w:val="24"/>
          <w:lang w:val="en-US"/>
        </w:rPr>
        <w:t xml:space="preserve">Parties are encouraged to provide to Commission </w:t>
      </w:r>
      <w:r w:rsidR="00B97A66">
        <w:rPr>
          <w:sz w:val="24"/>
          <w:szCs w:val="24"/>
          <w:lang w:val="en-US"/>
        </w:rPr>
        <w:t>C</w:t>
      </w:r>
      <w:r w:rsidRPr="000E2DA5">
        <w:rPr>
          <w:sz w:val="24"/>
          <w:szCs w:val="24"/>
          <w:lang w:val="en-US"/>
        </w:rPr>
        <w:t xml:space="preserve">ounsel the names and addresses of all witnesses they feel ought to he heard, and to provide Commission counsel copies of all relevant documentation, including statements of anticipated evidence, at the earliest opportunity. </w:t>
      </w:r>
    </w:p>
    <w:p w14:paraId="56C10354" w14:textId="77777777" w:rsidR="000E2DA5" w:rsidRPr="000E2DA5" w:rsidRDefault="000E2DA5" w:rsidP="00E123B4">
      <w:pPr>
        <w:pStyle w:val="ListParagraph"/>
        <w:ind w:left="567" w:hanging="567"/>
        <w:rPr>
          <w:sz w:val="24"/>
          <w:szCs w:val="24"/>
          <w:lang w:val="en-US"/>
        </w:rPr>
      </w:pPr>
    </w:p>
    <w:p w14:paraId="718162F7" w14:textId="7CE5AFC5" w:rsidR="007F4F9B" w:rsidRPr="000E2DA5" w:rsidRDefault="007F4F9B" w:rsidP="00E123B4">
      <w:pPr>
        <w:pStyle w:val="ListParagraph"/>
        <w:numPr>
          <w:ilvl w:val="0"/>
          <w:numId w:val="10"/>
        </w:numPr>
        <w:ind w:left="567" w:hanging="567"/>
        <w:jc w:val="both"/>
        <w:rPr>
          <w:sz w:val="24"/>
          <w:szCs w:val="24"/>
          <w:lang w:val="en-US"/>
        </w:rPr>
      </w:pPr>
      <w:r w:rsidRPr="000E2DA5">
        <w:rPr>
          <w:sz w:val="24"/>
          <w:szCs w:val="24"/>
          <w:lang w:val="en-US"/>
        </w:rPr>
        <w:t xml:space="preserve">Commission </w:t>
      </w:r>
      <w:r w:rsidR="00B97A66">
        <w:rPr>
          <w:sz w:val="24"/>
          <w:szCs w:val="24"/>
          <w:lang w:val="en-US"/>
        </w:rPr>
        <w:t>C</w:t>
      </w:r>
      <w:r w:rsidRPr="000E2DA5">
        <w:rPr>
          <w:sz w:val="24"/>
          <w:szCs w:val="24"/>
          <w:lang w:val="en-US"/>
        </w:rPr>
        <w:t xml:space="preserve">ounsel shall have a discretion to refuse to call or present evidence. When Commission counsel indicates that he has called all the witnesses whom he intends to call in relation to a particular issue, a party may then apply to the Chair of the Commission </w:t>
      </w:r>
      <w:r w:rsidR="00E82395" w:rsidRPr="000E2DA5">
        <w:rPr>
          <w:sz w:val="24"/>
          <w:szCs w:val="24"/>
          <w:lang w:val="en-US"/>
        </w:rPr>
        <w:t>for</w:t>
      </w:r>
      <w:r w:rsidRPr="000E2DA5">
        <w:rPr>
          <w:sz w:val="24"/>
          <w:szCs w:val="24"/>
          <w:lang w:val="en-US"/>
        </w:rPr>
        <w:t xml:space="preserve"> leave to call one or more additional witness</w:t>
      </w:r>
      <w:r w:rsidR="00E82395" w:rsidRPr="000E2DA5">
        <w:rPr>
          <w:sz w:val="24"/>
          <w:szCs w:val="24"/>
          <w:lang w:val="en-US"/>
        </w:rPr>
        <w:t>es</w:t>
      </w:r>
      <w:r w:rsidRPr="000E2DA5">
        <w:rPr>
          <w:sz w:val="24"/>
          <w:szCs w:val="24"/>
          <w:lang w:val="en-US"/>
        </w:rPr>
        <w:t xml:space="preserve"> whom the party believes has evidence relevant to that issue</w:t>
      </w:r>
      <w:r w:rsidR="005E44DB" w:rsidRPr="000E2DA5">
        <w:rPr>
          <w:sz w:val="24"/>
          <w:szCs w:val="24"/>
          <w:lang w:val="en-US"/>
        </w:rPr>
        <w:t>.</w:t>
      </w:r>
      <w:r w:rsidRPr="000E2DA5">
        <w:rPr>
          <w:sz w:val="24"/>
          <w:szCs w:val="24"/>
          <w:lang w:val="en-US"/>
        </w:rPr>
        <w:t xml:space="preserve"> If the Chair of the Commission is satisfied that the evidence of the witness is needed, Commission </w:t>
      </w:r>
      <w:r w:rsidR="00B97A66">
        <w:rPr>
          <w:sz w:val="24"/>
          <w:szCs w:val="24"/>
          <w:lang w:val="en-US"/>
        </w:rPr>
        <w:t>C</w:t>
      </w:r>
      <w:r w:rsidRPr="000E2DA5">
        <w:rPr>
          <w:sz w:val="24"/>
          <w:szCs w:val="24"/>
          <w:lang w:val="en-US"/>
        </w:rPr>
        <w:t>ounsel shall call the witness.</w:t>
      </w:r>
    </w:p>
    <w:p w14:paraId="22FE31B7" w14:textId="77777777" w:rsidR="007F4F9B" w:rsidRPr="007F4F9B" w:rsidRDefault="007F4F9B" w:rsidP="00E123B4">
      <w:pPr>
        <w:pStyle w:val="ListParagraph"/>
        <w:ind w:left="567" w:hanging="567"/>
        <w:jc w:val="both"/>
        <w:rPr>
          <w:sz w:val="24"/>
          <w:szCs w:val="24"/>
          <w:lang w:val="en-US"/>
        </w:rPr>
      </w:pPr>
    </w:p>
    <w:p w14:paraId="35B2C478" w14:textId="1FB1D4B5" w:rsidR="007F4F9B" w:rsidRPr="00675004" w:rsidRDefault="007F4F9B" w:rsidP="00E123B4">
      <w:pPr>
        <w:ind w:left="567" w:hanging="567"/>
        <w:jc w:val="both"/>
        <w:rPr>
          <w:b/>
          <w:bCs/>
          <w:sz w:val="24"/>
          <w:szCs w:val="24"/>
          <w:u w:val="single"/>
          <w:lang w:val="en-US"/>
        </w:rPr>
      </w:pPr>
      <w:r w:rsidRPr="00675004">
        <w:rPr>
          <w:b/>
          <w:bCs/>
          <w:sz w:val="24"/>
          <w:szCs w:val="24"/>
          <w:u w:val="single"/>
          <w:lang w:val="en-US"/>
        </w:rPr>
        <w:t>WITNESSES</w:t>
      </w:r>
    </w:p>
    <w:p w14:paraId="42DD0FC5" w14:textId="45FB9DC0" w:rsidR="007F4F9B" w:rsidRPr="000E2DA5" w:rsidRDefault="007F4F9B" w:rsidP="00E123B4">
      <w:pPr>
        <w:pStyle w:val="ListParagraph"/>
        <w:numPr>
          <w:ilvl w:val="0"/>
          <w:numId w:val="10"/>
        </w:numPr>
        <w:ind w:left="567" w:hanging="567"/>
        <w:jc w:val="both"/>
        <w:rPr>
          <w:sz w:val="24"/>
          <w:szCs w:val="24"/>
          <w:lang w:val="en-US"/>
        </w:rPr>
      </w:pPr>
      <w:r w:rsidRPr="000E2DA5">
        <w:rPr>
          <w:sz w:val="24"/>
          <w:szCs w:val="24"/>
          <w:lang w:val="en-US"/>
        </w:rPr>
        <w:t xml:space="preserve">Anyone interviewed by or behalf of Commission counsel is entitled, but not required, to have one personal counsel present for the interview to represent his or her interests. </w:t>
      </w:r>
    </w:p>
    <w:p w14:paraId="6A70D11C" w14:textId="77777777" w:rsidR="005E44DB" w:rsidRDefault="005E44DB" w:rsidP="00E123B4">
      <w:pPr>
        <w:pStyle w:val="ListParagraph"/>
        <w:ind w:left="567" w:hanging="567"/>
        <w:jc w:val="both"/>
        <w:rPr>
          <w:sz w:val="24"/>
          <w:szCs w:val="24"/>
          <w:lang w:val="en-US"/>
        </w:rPr>
      </w:pPr>
    </w:p>
    <w:p w14:paraId="7E4EB459" w14:textId="00200A26" w:rsidR="005E44DB" w:rsidRDefault="005E44DB" w:rsidP="00E123B4">
      <w:pPr>
        <w:pStyle w:val="ListParagraph"/>
        <w:numPr>
          <w:ilvl w:val="0"/>
          <w:numId w:val="10"/>
        </w:numPr>
        <w:ind w:left="567" w:hanging="567"/>
        <w:jc w:val="both"/>
        <w:rPr>
          <w:sz w:val="24"/>
          <w:szCs w:val="24"/>
          <w:lang w:val="en-US"/>
        </w:rPr>
      </w:pPr>
      <w:r>
        <w:rPr>
          <w:sz w:val="24"/>
          <w:szCs w:val="24"/>
          <w:lang w:val="en-US"/>
        </w:rPr>
        <w:t>Witnesses will give their evidence at a hearing under oath or affirmation.</w:t>
      </w:r>
    </w:p>
    <w:p w14:paraId="2C69A4BB" w14:textId="77777777" w:rsidR="005E44DB" w:rsidRPr="005E44DB" w:rsidRDefault="005E44DB" w:rsidP="00E123B4">
      <w:pPr>
        <w:pStyle w:val="ListParagraph"/>
        <w:ind w:left="567" w:hanging="567"/>
        <w:rPr>
          <w:sz w:val="24"/>
          <w:szCs w:val="24"/>
          <w:lang w:val="en-US"/>
        </w:rPr>
      </w:pPr>
    </w:p>
    <w:p w14:paraId="5476DF46" w14:textId="630EBE2A" w:rsidR="007F4F9B" w:rsidRDefault="007F4F9B" w:rsidP="00336B87">
      <w:pPr>
        <w:pStyle w:val="ListParagraph"/>
        <w:ind w:left="567"/>
        <w:jc w:val="both"/>
        <w:rPr>
          <w:sz w:val="24"/>
          <w:szCs w:val="24"/>
          <w:lang w:val="en-US"/>
        </w:rPr>
      </w:pPr>
      <w:r w:rsidRPr="005E44DB">
        <w:rPr>
          <w:b/>
          <w:bCs/>
          <w:sz w:val="24"/>
          <w:szCs w:val="24"/>
          <w:lang w:val="en-US"/>
        </w:rPr>
        <w:lastRenderedPageBreak/>
        <w:t>Item</w:t>
      </w:r>
      <w:r w:rsidRPr="005E44DB">
        <w:rPr>
          <w:sz w:val="24"/>
          <w:szCs w:val="24"/>
          <w:lang w:val="en-US"/>
        </w:rPr>
        <w:t xml:space="preserve">. Witnesses may request that the Commission hear evidence pursuant to a subpoena in which case a subpoena shall be issued. </w:t>
      </w:r>
    </w:p>
    <w:p w14:paraId="47A23177" w14:textId="77777777" w:rsidR="005E44DB" w:rsidRDefault="005E44DB" w:rsidP="00E123B4">
      <w:pPr>
        <w:pStyle w:val="ListParagraph"/>
        <w:ind w:left="567" w:hanging="567"/>
        <w:jc w:val="both"/>
        <w:rPr>
          <w:sz w:val="24"/>
          <w:szCs w:val="24"/>
          <w:lang w:val="en-US"/>
        </w:rPr>
      </w:pPr>
    </w:p>
    <w:p w14:paraId="6081E312" w14:textId="68F403B4" w:rsidR="007F4F9B" w:rsidRDefault="007F4F9B" w:rsidP="00E123B4">
      <w:pPr>
        <w:pStyle w:val="ListParagraph"/>
        <w:numPr>
          <w:ilvl w:val="0"/>
          <w:numId w:val="10"/>
        </w:numPr>
        <w:ind w:left="567" w:hanging="567"/>
        <w:jc w:val="both"/>
        <w:rPr>
          <w:sz w:val="24"/>
          <w:szCs w:val="24"/>
          <w:lang w:val="en-US"/>
        </w:rPr>
      </w:pPr>
      <w:r w:rsidRPr="00BF502E">
        <w:rPr>
          <w:sz w:val="24"/>
          <w:szCs w:val="24"/>
          <w:lang w:val="en-US"/>
        </w:rPr>
        <w:t xml:space="preserve"> Witnesses who are not represented by counsel for parties with standing are entitle</w:t>
      </w:r>
      <w:r w:rsidR="005E44DB">
        <w:rPr>
          <w:sz w:val="24"/>
          <w:szCs w:val="24"/>
          <w:lang w:val="en-US"/>
        </w:rPr>
        <w:t>d</w:t>
      </w:r>
      <w:r w:rsidRPr="00BF502E">
        <w:rPr>
          <w:sz w:val="24"/>
          <w:szCs w:val="24"/>
          <w:lang w:val="en-US"/>
        </w:rPr>
        <w:t xml:space="preserve"> to have their own counsel present while they testify. Counsel for a witness will have standing for the purposes of that witness</w:t>
      </w:r>
      <w:r w:rsidR="00BF502E" w:rsidRPr="00BF502E">
        <w:rPr>
          <w:sz w:val="24"/>
          <w:szCs w:val="24"/>
          <w:lang w:val="en-US"/>
        </w:rPr>
        <w:t>’</w:t>
      </w:r>
      <w:r w:rsidR="005E44DB">
        <w:rPr>
          <w:sz w:val="24"/>
          <w:szCs w:val="24"/>
          <w:lang w:val="en-US"/>
        </w:rPr>
        <w:t>s</w:t>
      </w:r>
      <w:r w:rsidR="00BF502E" w:rsidRPr="00BF502E">
        <w:rPr>
          <w:sz w:val="24"/>
          <w:szCs w:val="24"/>
          <w:lang w:val="en-US"/>
        </w:rPr>
        <w:t xml:space="preserve"> testimony to make any appropriate objection.</w:t>
      </w:r>
    </w:p>
    <w:p w14:paraId="7D37A825" w14:textId="77777777" w:rsidR="00C85156" w:rsidRDefault="00C85156" w:rsidP="00E123B4">
      <w:pPr>
        <w:pStyle w:val="ListParagraph"/>
        <w:ind w:left="567" w:hanging="567"/>
        <w:jc w:val="both"/>
        <w:rPr>
          <w:sz w:val="24"/>
          <w:szCs w:val="24"/>
          <w:lang w:val="en-US"/>
        </w:rPr>
      </w:pPr>
    </w:p>
    <w:p w14:paraId="4D84DC1D" w14:textId="0BA95CE8" w:rsidR="00C85156" w:rsidRDefault="00C85156" w:rsidP="00E123B4">
      <w:pPr>
        <w:pStyle w:val="ListParagraph"/>
        <w:numPr>
          <w:ilvl w:val="0"/>
          <w:numId w:val="10"/>
        </w:numPr>
        <w:ind w:left="567" w:hanging="567"/>
        <w:jc w:val="both"/>
        <w:rPr>
          <w:sz w:val="24"/>
          <w:szCs w:val="24"/>
          <w:lang w:val="en-US"/>
        </w:rPr>
      </w:pPr>
      <w:r>
        <w:rPr>
          <w:sz w:val="24"/>
          <w:szCs w:val="24"/>
          <w:lang w:val="en-US"/>
        </w:rPr>
        <w:t xml:space="preserve">Witnesses may be called more than once. </w:t>
      </w:r>
    </w:p>
    <w:p w14:paraId="5EDCF9C8" w14:textId="77777777" w:rsidR="00C85156" w:rsidRPr="00C85156" w:rsidRDefault="00C85156" w:rsidP="00E123B4">
      <w:pPr>
        <w:pStyle w:val="ListParagraph"/>
        <w:ind w:left="567" w:hanging="567"/>
        <w:jc w:val="both"/>
        <w:rPr>
          <w:sz w:val="24"/>
          <w:szCs w:val="24"/>
          <w:lang w:val="en-US"/>
        </w:rPr>
      </w:pPr>
    </w:p>
    <w:p w14:paraId="7B5DF716" w14:textId="640938F9" w:rsidR="00C85156" w:rsidRDefault="00C85156" w:rsidP="00336B87">
      <w:pPr>
        <w:pStyle w:val="ListParagraph"/>
        <w:ind w:left="567"/>
        <w:jc w:val="both"/>
        <w:rPr>
          <w:sz w:val="24"/>
          <w:szCs w:val="24"/>
          <w:lang w:val="en-US"/>
        </w:rPr>
      </w:pPr>
      <w:r w:rsidRPr="005E44DB">
        <w:rPr>
          <w:b/>
          <w:bCs/>
          <w:sz w:val="24"/>
          <w:szCs w:val="24"/>
          <w:lang w:val="en-US"/>
        </w:rPr>
        <w:t>Item</w:t>
      </w:r>
      <w:r>
        <w:rPr>
          <w:sz w:val="24"/>
          <w:szCs w:val="24"/>
          <w:lang w:val="en-US"/>
        </w:rPr>
        <w:t xml:space="preserve">. Order of Examination. The order of examination will be as follows: </w:t>
      </w:r>
    </w:p>
    <w:p w14:paraId="50DB96C0" w14:textId="77777777" w:rsidR="005E44DB" w:rsidRDefault="005E44DB" w:rsidP="00E123B4">
      <w:pPr>
        <w:pStyle w:val="ListParagraph"/>
        <w:ind w:left="567" w:hanging="567"/>
        <w:jc w:val="both"/>
        <w:rPr>
          <w:sz w:val="24"/>
          <w:szCs w:val="24"/>
          <w:lang w:val="en-US"/>
        </w:rPr>
      </w:pPr>
    </w:p>
    <w:p w14:paraId="259BF265" w14:textId="3524F957" w:rsidR="006C5858" w:rsidRDefault="006C5858" w:rsidP="00336B87">
      <w:pPr>
        <w:pStyle w:val="ListParagraph"/>
        <w:numPr>
          <w:ilvl w:val="0"/>
          <w:numId w:val="6"/>
        </w:numPr>
        <w:ind w:left="1134" w:right="946" w:hanging="283"/>
        <w:jc w:val="both"/>
        <w:rPr>
          <w:sz w:val="24"/>
          <w:szCs w:val="24"/>
          <w:lang w:val="en-US"/>
        </w:rPr>
      </w:pPr>
      <w:r>
        <w:rPr>
          <w:sz w:val="24"/>
          <w:szCs w:val="24"/>
          <w:lang w:val="en-US"/>
        </w:rPr>
        <w:t xml:space="preserve">Commission </w:t>
      </w:r>
      <w:r w:rsidR="00B97A66">
        <w:rPr>
          <w:sz w:val="24"/>
          <w:szCs w:val="24"/>
          <w:lang w:val="en-US"/>
        </w:rPr>
        <w:t>C</w:t>
      </w:r>
      <w:r>
        <w:rPr>
          <w:sz w:val="24"/>
          <w:szCs w:val="24"/>
          <w:lang w:val="en-US"/>
        </w:rPr>
        <w:t xml:space="preserve">ounsel will adduce the evidence from the witness. Except as otherwise directed by the </w:t>
      </w:r>
      <w:r w:rsidRPr="00B604E9">
        <w:rPr>
          <w:sz w:val="24"/>
          <w:szCs w:val="24"/>
          <w:lang w:val="en-US"/>
        </w:rPr>
        <w:t>C</w:t>
      </w:r>
      <w:r w:rsidR="00B604E9" w:rsidRPr="00B604E9">
        <w:rPr>
          <w:sz w:val="24"/>
          <w:szCs w:val="24"/>
          <w:lang w:val="en-US"/>
        </w:rPr>
        <w:t>hair</w:t>
      </w:r>
      <w:r w:rsidRPr="00B604E9">
        <w:rPr>
          <w:sz w:val="24"/>
          <w:szCs w:val="24"/>
          <w:lang w:val="en-US"/>
        </w:rPr>
        <w:t>,</w:t>
      </w:r>
      <w:r>
        <w:rPr>
          <w:sz w:val="24"/>
          <w:szCs w:val="24"/>
          <w:lang w:val="en-US"/>
        </w:rPr>
        <w:t xml:space="preserve"> Commission </w:t>
      </w:r>
      <w:r w:rsidR="00B97A66">
        <w:rPr>
          <w:sz w:val="24"/>
          <w:szCs w:val="24"/>
          <w:lang w:val="en-US"/>
        </w:rPr>
        <w:t>C</w:t>
      </w:r>
      <w:r>
        <w:rPr>
          <w:sz w:val="24"/>
          <w:szCs w:val="24"/>
          <w:lang w:val="en-US"/>
        </w:rPr>
        <w:t xml:space="preserve">ounsel is entitled to adduce evidence by way of both leading and non-leading </w:t>
      </w:r>
      <w:proofErr w:type="gramStart"/>
      <w:r>
        <w:rPr>
          <w:sz w:val="24"/>
          <w:szCs w:val="24"/>
          <w:lang w:val="en-US"/>
        </w:rPr>
        <w:t>questions;</w:t>
      </w:r>
      <w:proofErr w:type="gramEnd"/>
      <w:r>
        <w:rPr>
          <w:sz w:val="24"/>
          <w:szCs w:val="24"/>
          <w:lang w:val="en-US"/>
        </w:rPr>
        <w:t xml:space="preserve"> </w:t>
      </w:r>
    </w:p>
    <w:p w14:paraId="793271CC" w14:textId="77777777" w:rsidR="003757BC" w:rsidRPr="003757BC" w:rsidRDefault="003757BC" w:rsidP="00336B87">
      <w:pPr>
        <w:pStyle w:val="ListParagraph"/>
        <w:ind w:left="1134" w:right="946" w:hanging="283"/>
        <w:jc w:val="both"/>
        <w:rPr>
          <w:sz w:val="16"/>
          <w:szCs w:val="16"/>
          <w:lang w:val="en-US"/>
        </w:rPr>
      </w:pPr>
    </w:p>
    <w:p w14:paraId="1CBC8D0F" w14:textId="7D556A7F" w:rsidR="003757BC" w:rsidRDefault="006C5858" w:rsidP="00336B87">
      <w:pPr>
        <w:pStyle w:val="ListParagraph"/>
        <w:numPr>
          <w:ilvl w:val="0"/>
          <w:numId w:val="6"/>
        </w:numPr>
        <w:ind w:left="1134" w:right="946" w:hanging="283"/>
        <w:jc w:val="both"/>
        <w:rPr>
          <w:sz w:val="24"/>
          <w:szCs w:val="24"/>
          <w:lang w:val="en-US"/>
        </w:rPr>
      </w:pPr>
      <w:r>
        <w:rPr>
          <w:sz w:val="24"/>
          <w:szCs w:val="24"/>
          <w:lang w:val="en-US"/>
        </w:rPr>
        <w:t xml:space="preserve">Parties granted standing to do so will then have an opportunity to cross-examine the witness to the extent of their interest.  </w:t>
      </w:r>
    </w:p>
    <w:p w14:paraId="42285568" w14:textId="77777777" w:rsidR="003757BC" w:rsidRPr="003757BC" w:rsidRDefault="003757BC" w:rsidP="00336B87">
      <w:pPr>
        <w:pStyle w:val="ListParagraph"/>
        <w:ind w:left="1134" w:hanging="283"/>
        <w:rPr>
          <w:sz w:val="14"/>
          <w:szCs w:val="14"/>
          <w:lang w:val="en-US"/>
        </w:rPr>
      </w:pPr>
    </w:p>
    <w:p w14:paraId="50E37C67" w14:textId="77777777" w:rsidR="003757BC" w:rsidRPr="003757BC" w:rsidRDefault="003757BC" w:rsidP="00336B87">
      <w:pPr>
        <w:pStyle w:val="ListParagraph"/>
        <w:ind w:left="1134" w:right="946" w:hanging="283"/>
        <w:jc w:val="both"/>
        <w:rPr>
          <w:sz w:val="2"/>
          <w:szCs w:val="2"/>
          <w:lang w:val="en-US"/>
        </w:rPr>
      </w:pPr>
    </w:p>
    <w:p w14:paraId="5B353280" w14:textId="27A30DEF" w:rsidR="000750F9" w:rsidRDefault="000750F9" w:rsidP="00336B87">
      <w:pPr>
        <w:pStyle w:val="ListParagraph"/>
        <w:numPr>
          <w:ilvl w:val="0"/>
          <w:numId w:val="6"/>
        </w:numPr>
        <w:ind w:left="1134" w:right="946" w:hanging="283"/>
        <w:jc w:val="both"/>
        <w:rPr>
          <w:sz w:val="24"/>
          <w:szCs w:val="24"/>
          <w:lang w:val="en-US"/>
        </w:rPr>
      </w:pPr>
      <w:r>
        <w:rPr>
          <w:sz w:val="24"/>
          <w:szCs w:val="24"/>
          <w:lang w:val="en-US"/>
        </w:rPr>
        <w:t xml:space="preserve">The order of cross-examination will be determined by the parties having </w:t>
      </w:r>
      <w:proofErr w:type="gramStart"/>
      <w:r>
        <w:rPr>
          <w:sz w:val="24"/>
          <w:szCs w:val="24"/>
          <w:lang w:val="en-US"/>
        </w:rPr>
        <w:t>standing</w:t>
      </w:r>
      <w:proofErr w:type="gramEnd"/>
      <w:r>
        <w:rPr>
          <w:sz w:val="24"/>
          <w:szCs w:val="24"/>
          <w:lang w:val="en-US"/>
        </w:rPr>
        <w:t xml:space="preserve"> and if they are unable to reach agreement, by the Chair of the Commission;</w:t>
      </w:r>
    </w:p>
    <w:p w14:paraId="355A43D2" w14:textId="77777777" w:rsidR="003757BC" w:rsidRPr="003757BC" w:rsidRDefault="003757BC" w:rsidP="00336B87">
      <w:pPr>
        <w:pStyle w:val="ListParagraph"/>
        <w:ind w:left="1134" w:right="946" w:hanging="283"/>
        <w:jc w:val="both"/>
        <w:rPr>
          <w:sz w:val="16"/>
          <w:szCs w:val="16"/>
          <w:lang w:val="en-US"/>
        </w:rPr>
      </w:pPr>
    </w:p>
    <w:p w14:paraId="750F83AC" w14:textId="105183D2" w:rsidR="000750F9" w:rsidRDefault="000750F9" w:rsidP="00336B87">
      <w:pPr>
        <w:pStyle w:val="ListParagraph"/>
        <w:numPr>
          <w:ilvl w:val="0"/>
          <w:numId w:val="6"/>
        </w:numPr>
        <w:ind w:left="1134" w:right="946" w:hanging="283"/>
        <w:jc w:val="both"/>
        <w:rPr>
          <w:sz w:val="24"/>
          <w:szCs w:val="24"/>
          <w:lang w:val="en-US"/>
        </w:rPr>
      </w:pPr>
      <w:r>
        <w:rPr>
          <w:sz w:val="24"/>
          <w:szCs w:val="24"/>
          <w:lang w:val="en-US"/>
        </w:rPr>
        <w:t>Counsel for a witness, regardless of whether or not counsel is also representing a party, will examine last, unless her or she has adduced the evidence of that witness in-chief, in which case there will be a right to re</w:t>
      </w:r>
      <w:r w:rsidR="003757BC">
        <w:rPr>
          <w:sz w:val="24"/>
          <w:szCs w:val="24"/>
          <w:lang w:val="en-US"/>
        </w:rPr>
        <w:t>-</w:t>
      </w:r>
      <w:r w:rsidR="008B68D3">
        <w:rPr>
          <w:sz w:val="24"/>
          <w:szCs w:val="24"/>
          <w:lang w:val="en-US"/>
        </w:rPr>
        <w:t>examine the witness; and</w:t>
      </w:r>
    </w:p>
    <w:p w14:paraId="223AD7BF" w14:textId="77777777" w:rsidR="003757BC" w:rsidRPr="003757BC" w:rsidRDefault="003757BC" w:rsidP="00E123B4">
      <w:pPr>
        <w:ind w:left="567" w:right="946" w:hanging="567"/>
        <w:jc w:val="both"/>
        <w:rPr>
          <w:sz w:val="2"/>
          <w:szCs w:val="2"/>
          <w:lang w:val="en-US"/>
        </w:rPr>
      </w:pPr>
    </w:p>
    <w:p w14:paraId="1018C3A0" w14:textId="1425CC5A" w:rsidR="008B68D3" w:rsidRDefault="008B68D3" w:rsidP="00336B87">
      <w:pPr>
        <w:pStyle w:val="ListParagraph"/>
        <w:numPr>
          <w:ilvl w:val="0"/>
          <w:numId w:val="6"/>
        </w:numPr>
        <w:ind w:left="1134" w:right="946" w:hanging="283"/>
        <w:jc w:val="both"/>
        <w:rPr>
          <w:sz w:val="24"/>
          <w:szCs w:val="24"/>
          <w:lang w:val="en-US"/>
        </w:rPr>
      </w:pPr>
      <w:r>
        <w:rPr>
          <w:sz w:val="24"/>
          <w:szCs w:val="24"/>
          <w:lang w:val="en-US"/>
        </w:rPr>
        <w:t xml:space="preserve">Commission </w:t>
      </w:r>
      <w:r w:rsidR="00B97A66">
        <w:rPr>
          <w:sz w:val="24"/>
          <w:szCs w:val="24"/>
          <w:lang w:val="en-US"/>
        </w:rPr>
        <w:t>C</w:t>
      </w:r>
      <w:r>
        <w:rPr>
          <w:sz w:val="24"/>
          <w:szCs w:val="24"/>
          <w:lang w:val="en-US"/>
        </w:rPr>
        <w:t>ounsel has the right to re</w:t>
      </w:r>
      <w:r w:rsidR="003757BC">
        <w:rPr>
          <w:sz w:val="24"/>
          <w:szCs w:val="24"/>
          <w:lang w:val="en-US"/>
        </w:rPr>
        <w:t>-</w:t>
      </w:r>
      <w:r>
        <w:rPr>
          <w:sz w:val="24"/>
          <w:szCs w:val="24"/>
          <w:lang w:val="en-US"/>
        </w:rPr>
        <w:t xml:space="preserve">examine the witness. </w:t>
      </w:r>
    </w:p>
    <w:p w14:paraId="064B8AF9" w14:textId="77777777" w:rsidR="00C85156" w:rsidRPr="00C85156" w:rsidRDefault="00C85156" w:rsidP="00E123B4">
      <w:pPr>
        <w:pStyle w:val="ListParagraph"/>
        <w:ind w:left="567" w:right="946" w:hanging="567"/>
        <w:jc w:val="both"/>
        <w:rPr>
          <w:sz w:val="24"/>
          <w:szCs w:val="24"/>
          <w:lang w:val="en-US"/>
        </w:rPr>
      </w:pPr>
    </w:p>
    <w:p w14:paraId="72E996CF" w14:textId="1CF4154B" w:rsidR="00C85156" w:rsidRPr="000E2DA5" w:rsidRDefault="008B68D3" w:rsidP="00E123B4">
      <w:pPr>
        <w:pStyle w:val="ListParagraph"/>
        <w:numPr>
          <w:ilvl w:val="0"/>
          <w:numId w:val="10"/>
        </w:numPr>
        <w:ind w:left="567" w:hanging="567"/>
        <w:jc w:val="both"/>
        <w:rPr>
          <w:sz w:val="24"/>
          <w:szCs w:val="24"/>
          <w:lang w:val="en-US"/>
        </w:rPr>
      </w:pPr>
      <w:r w:rsidRPr="000E2DA5">
        <w:rPr>
          <w:sz w:val="24"/>
          <w:szCs w:val="24"/>
          <w:lang w:val="en-US"/>
        </w:rPr>
        <w:t xml:space="preserve">Except with the permission of the Chair of the Commission no counsel other than Commission </w:t>
      </w:r>
      <w:r w:rsidR="00B97A66">
        <w:rPr>
          <w:sz w:val="24"/>
          <w:szCs w:val="24"/>
          <w:lang w:val="en-US"/>
        </w:rPr>
        <w:t>C</w:t>
      </w:r>
      <w:r w:rsidRPr="000E2DA5">
        <w:rPr>
          <w:sz w:val="24"/>
          <w:szCs w:val="24"/>
          <w:lang w:val="en-US"/>
        </w:rPr>
        <w:t xml:space="preserve">ounsel may speak to a witness about the evidence that he or she has given until the evidence </w:t>
      </w:r>
      <w:r w:rsidR="003F7A7F" w:rsidRPr="000E2DA5">
        <w:rPr>
          <w:sz w:val="24"/>
          <w:szCs w:val="24"/>
          <w:lang w:val="en-US"/>
        </w:rPr>
        <w:t>o</w:t>
      </w:r>
      <w:r w:rsidRPr="000E2DA5">
        <w:rPr>
          <w:sz w:val="24"/>
          <w:szCs w:val="24"/>
          <w:lang w:val="en-US"/>
        </w:rPr>
        <w:t xml:space="preserve">f such witness is complete. Commission </w:t>
      </w:r>
      <w:r w:rsidR="00B97A66">
        <w:rPr>
          <w:sz w:val="24"/>
          <w:szCs w:val="24"/>
          <w:lang w:val="en-US"/>
        </w:rPr>
        <w:t>C</w:t>
      </w:r>
      <w:r w:rsidRPr="000E2DA5">
        <w:rPr>
          <w:sz w:val="24"/>
          <w:szCs w:val="24"/>
          <w:lang w:val="en-US"/>
        </w:rPr>
        <w:t xml:space="preserve">ounsel may not speak to any witness about his or her evidence while the witness is being cross-examined by other counsel. </w:t>
      </w:r>
    </w:p>
    <w:p w14:paraId="20CA6131" w14:textId="77777777" w:rsidR="00801DCF" w:rsidRDefault="00801DCF" w:rsidP="00E123B4">
      <w:pPr>
        <w:pStyle w:val="ListParagraph"/>
        <w:ind w:left="567" w:hanging="567"/>
        <w:jc w:val="both"/>
        <w:rPr>
          <w:sz w:val="24"/>
          <w:szCs w:val="24"/>
          <w:lang w:val="en-US"/>
        </w:rPr>
      </w:pPr>
    </w:p>
    <w:p w14:paraId="6CEBFBDE" w14:textId="29E6C7C0" w:rsidR="00801DCF" w:rsidRDefault="008B68D3" w:rsidP="00336B87">
      <w:pPr>
        <w:pStyle w:val="ListParagraph"/>
        <w:ind w:left="567"/>
        <w:jc w:val="both"/>
        <w:rPr>
          <w:sz w:val="24"/>
          <w:szCs w:val="24"/>
          <w:lang w:val="en-US"/>
        </w:rPr>
      </w:pPr>
      <w:r w:rsidRPr="003F7A7F">
        <w:rPr>
          <w:b/>
          <w:bCs/>
          <w:sz w:val="24"/>
          <w:szCs w:val="24"/>
          <w:lang w:val="en-US"/>
        </w:rPr>
        <w:t>I</w:t>
      </w:r>
      <w:r w:rsidR="003F7A7F" w:rsidRPr="003F7A7F">
        <w:rPr>
          <w:b/>
          <w:bCs/>
          <w:sz w:val="24"/>
          <w:szCs w:val="24"/>
          <w:lang w:val="en-US"/>
        </w:rPr>
        <w:t>tem</w:t>
      </w:r>
      <w:r>
        <w:rPr>
          <w:sz w:val="24"/>
          <w:szCs w:val="24"/>
          <w:lang w:val="en-US"/>
        </w:rPr>
        <w:t xml:space="preserve">. A witness may apply to the Commission for measures aimed at protecting his or her identity for a compelling reason as determined in the sole discretion of the </w:t>
      </w:r>
      <w:r w:rsidR="00675004" w:rsidRPr="00B604E9">
        <w:rPr>
          <w:sz w:val="24"/>
          <w:szCs w:val="24"/>
          <w:lang w:val="en-US"/>
        </w:rPr>
        <w:t>Chair</w:t>
      </w:r>
      <w:r w:rsidRPr="00B604E9">
        <w:rPr>
          <w:sz w:val="24"/>
          <w:szCs w:val="24"/>
          <w:lang w:val="en-US"/>
        </w:rPr>
        <w:t>.</w:t>
      </w:r>
      <w:r>
        <w:rPr>
          <w:sz w:val="24"/>
          <w:szCs w:val="24"/>
          <w:lang w:val="en-US"/>
        </w:rPr>
        <w:t xml:space="preserve"> </w:t>
      </w:r>
      <w:r w:rsidR="00801DCF">
        <w:rPr>
          <w:sz w:val="24"/>
          <w:szCs w:val="24"/>
          <w:lang w:val="en-US"/>
        </w:rPr>
        <w:t>Upon a successful application to the Commission the witness may be granted the status of “Confidentiality”.</w:t>
      </w:r>
    </w:p>
    <w:p w14:paraId="771688D3" w14:textId="77777777" w:rsidR="00801DCF" w:rsidRDefault="00801DCF" w:rsidP="00E123B4">
      <w:pPr>
        <w:pStyle w:val="ListParagraph"/>
        <w:ind w:left="567" w:hanging="567"/>
        <w:jc w:val="both"/>
        <w:rPr>
          <w:sz w:val="24"/>
          <w:szCs w:val="24"/>
          <w:lang w:val="en-US"/>
        </w:rPr>
      </w:pPr>
    </w:p>
    <w:p w14:paraId="34886E10" w14:textId="39EB77CB" w:rsidR="008B68D3" w:rsidRDefault="00801DCF" w:rsidP="00336B87">
      <w:pPr>
        <w:pStyle w:val="ListParagraph"/>
        <w:ind w:left="567"/>
        <w:jc w:val="both"/>
        <w:rPr>
          <w:sz w:val="24"/>
          <w:szCs w:val="24"/>
          <w:lang w:val="en-US"/>
        </w:rPr>
      </w:pPr>
      <w:r w:rsidRPr="003F7A7F">
        <w:rPr>
          <w:b/>
          <w:bCs/>
          <w:sz w:val="24"/>
          <w:szCs w:val="24"/>
          <w:lang w:val="en-US"/>
        </w:rPr>
        <w:lastRenderedPageBreak/>
        <w:t>I</w:t>
      </w:r>
      <w:r w:rsidR="003F7A7F" w:rsidRPr="003F7A7F">
        <w:rPr>
          <w:b/>
          <w:bCs/>
          <w:sz w:val="24"/>
          <w:szCs w:val="24"/>
          <w:lang w:val="en-US"/>
        </w:rPr>
        <w:t>tem</w:t>
      </w:r>
      <w:r>
        <w:rPr>
          <w:sz w:val="24"/>
          <w:szCs w:val="24"/>
          <w:lang w:val="en-US"/>
        </w:rPr>
        <w:t xml:space="preserve">. For the purposes of the Inquiry, Confidentiality may include the right to have his or her identity disclosed </w:t>
      </w:r>
      <w:r w:rsidR="003F7A7F">
        <w:rPr>
          <w:sz w:val="24"/>
          <w:szCs w:val="24"/>
          <w:lang w:val="en-US"/>
        </w:rPr>
        <w:t xml:space="preserve">only </w:t>
      </w:r>
      <w:r>
        <w:rPr>
          <w:sz w:val="24"/>
          <w:szCs w:val="24"/>
          <w:lang w:val="en-US"/>
        </w:rPr>
        <w:t xml:space="preserve">by way of non-identifying initials, and, if the individual so wishes, the right to testify before the Commission in private, together with any other privacy measures that the party may request and the </w:t>
      </w:r>
      <w:r w:rsidRPr="00B604E9">
        <w:rPr>
          <w:sz w:val="24"/>
          <w:szCs w:val="24"/>
          <w:lang w:val="en-US"/>
        </w:rPr>
        <w:t>C</w:t>
      </w:r>
      <w:r w:rsidR="00851B95" w:rsidRPr="00B604E9">
        <w:rPr>
          <w:sz w:val="24"/>
          <w:szCs w:val="24"/>
          <w:lang w:val="en-US"/>
        </w:rPr>
        <w:t>hair</w:t>
      </w:r>
      <w:r w:rsidRPr="00B604E9">
        <w:rPr>
          <w:sz w:val="24"/>
          <w:szCs w:val="24"/>
          <w:lang w:val="en-US"/>
        </w:rPr>
        <w:t xml:space="preserve">, </w:t>
      </w:r>
      <w:r>
        <w:rPr>
          <w:sz w:val="24"/>
          <w:szCs w:val="24"/>
          <w:lang w:val="en-US"/>
        </w:rPr>
        <w:t xml:space="preserve">in her discretion, grants. </w:t>
      </w:r>
    </w:p>
    <w:p w14:paraId="45150D6D" w14:textId="53B0DDDF" w:rsidR="00801DCF" w:rsidRDefault="00801DCF" w:rsidP="00E123B4">
      <w:pPr>
        <w:pStyle w:val="ListParagraph"/>
        <w:ind w:left="567" w:hanging="567"/>
        <w:jc w:val="both"/>
        <w:rPr>
          <w:sz w:val="24"/>
          <w:szCs w:val="24"/>
          <w:lang w:val="en-US"/>
        </w:rPr>
      </w:pPr>
    </w:p>
    <w:p w14:paraId="11CDEDD1" w14:textId="3C37A5F2" w:rsidR="00477AED" w:rsidRPr="00542762" w:rsidRDefault="00801DCF" w:rsidP="00336B87">
      <w:pPr>
        <w:pStyle w:val="ListParagraph"/>
        <w:ind w:left="567"/>
        <w:jc w:val="both"/>
        <w:rPr>
          <w:rFonts w:cstheme="minorHAnsi"/>
          <w:sz w:val="24"/>
          <w:szCs w:val="24"/>
          <w:shd w:val="clear" w:color="auto" w:fill="FFFFFF"/>
          <w:lang w:val="en-US"/>
        </w:rPr>
      </w:pPr>
      <w:r w:rsidRPr="003F7A7F">
        <w:rPr>
          <w:b/>
          <w:bCs/>
          <w:sz w:val="24"/>
          <w:szCs w:val="24"/>
          <w:lang w:val="en-US"/>
        </w:rPr>
        <w:t>I</w:t>
      </w:r>
      <w:r w:rsidR="003F7A7F" w:rsidRPr="003F7A7F">
        <w:rPr>
          <w:b/>
          <w:bCs/>
          <w:sz w:val="24"/>
          <w:szCs w:val="24"/>
          <w:lang w:val="en-US"/>
        </w:rPr>
        <w:t>tem</w:t>
      </w:r>
      <w:r>
        <w:rPr>
          <w:sz w:val="24"/>
          <w:szCs w:val="24"/>
          <w:lang w:val="en-US"/>
        </w:rPr>
        <w:t>.</w:t>
      </w:r>
      <w:r w:rsidR="00477AED">
        <w:rPr>
          <w:sz w:val="24"/>
          <w:szCs w:val="24"/>
          <w:lang w:val="en-US"/>
        </w:rPr>
        <w:t xml:space="preserve"> </w:t>
      </w:r>
      <w:r w:rsidR="00DD789D" w:rsidRPr="00542762">
        <w:rPr>
          <w:rFonts w:cstheme="minorHAnsi"/>
          <w:sz w:val="24"/>
          <w:szCs w:val="24"/>
          <w:shd w:val="clear" w:color="auto" w:fill="FFFFFF"/>
          <w:lang w:val="en-US"/>
        </w:rPr>
        <w:t>U</w:t>
      </w:r>
      <w:proofErr w:type="spellStart"/>
      <w:r w:rsidR="00DD789D" w:rsidRPr="00542762">
        <w:rPr>
          <w:rFonts w:cstheme="minorHAnsi"/>
          <w:sz w:val="24"/>
          <w:szCs w:val="24"/>
          <w:shd w:val="clear" w:color="auto" w:fill="FFFFFF"/>
        </w:rPr>
        <w:t>nless</w:t>
      </w:r>
      <w:proofErr w:type="spellEnd"/>
      <w:r w:rsidR="00DD789D" w:rsidRPr="00542762">
        <w:rPr>
          <w:rFonts w:cstheme="minorHAnsi"/>
          <w:sz w:val="24"/>
          <w:szCs w:val="24"/>
          <w:shd w:val="clear" w:color="auto" w:fill="FFFFFF"/>
        </w:rPr>
        <w:t xml:space="preserve"> the Chair otherwise directs</w:t>
      </w:r>
      <w:r w:rsidR="00DD789D" w:rsidRPr="00542762">
        <w:rPr>
          <w:rFonts w:cstheme="minorHAnsi"/>
          <w:sz w:val="24"/>
          <w:szCs w:val="24"/>
          <w:shd w:val="clear" w:color="auto" w:fill="FFFFFF"/>
          <w:lang w:val="en-US"/>
        </w:rPr>
        <w:t xml:space="preserve">, </w:t>
      </w:r>
      <w:r w:rsidR="00DD789D" w:rsidRPr="00542762">
        <w:rPr>
          <w:rFonts w:cstheme="minorHAnsi"/>
          <w:sz w:val="24"/>
          <w:szCs w:val="24"/>
          <w:shd w:val="clear" w:color="auto" w:fill="FFFFFF"/>
        </w:rPr>
        <w:t xml:space="preserve"> only members of the Commission, </w:t>
      </w:r>
      <w:r w:rsidR="00DD789D" w:rsidRPr="00542762">
        <w:rPr>
          <w:rFonts w:cstheme="minorHAnsi"/>
          <w:sz w:val="24"/>
          <w:szCs w:val="24"/>
          <w:shd w:val="clear" w:color="auto" w:fill="FFFFFF"/>
          <w:lang w:val="en-US"/>
        </w:rPr>
        <w:t>C</w:t>
      </w:r>
      <w:proofErr w:type="spellStart"/>
      <w:r w:rsidR="00DD789D" w:rsidRPr="00542762">
        <w:rPr>
          <w:rFonts w:cstheme="minorHAnsi"/>
          <w:sz w:val="24"/>
          <w:szCs w:val="24"/>
          <w:shd w:val="clear" w:color="auto" w:fill="FFFFFF"/>
        </w:rPr>
        <w:t>ommission</w:t>
      </w:r>
      <w:proofErr w:type="spellEnd"/>
      <w:r w:rsidR="00DD789D" w:rsidRPr="00542762">
        <w:rPr>
          <w:rFonts w:cstheme="minorHAnsi"/>
          <w:sz w:val="24"/>
          <w:szCs w:val="24"/>
          <w:shd w:val="clear" w:color="auto" w:fill="FFFFFF"/>
        </w:rPr>
        <w:t xml:space="preserve"> </w:t>
      </w:r>
      <w:r w:rsidR="00B97A66">
        <w:rPr>
          <w:rFonts w:cstheme="minorHAnsi"/>
          <w:sz w:val="24"/>
          <w:szCs w:val="24"/>
          <w:shd w:val="clear" w:color="auto" w:fill="FFFFFF"/>
          <w:lang w:val="en-US"/>
        </w:rPr>
        <w:t>s</w:t>
      </w:r>
      <w:proofErr w:type="spellStart"/>
      <w:r w:rsidR="00DD789D" w:rsidRPr="00542762">
        <w:rPr>
          <w:rFonts w:cstheme="minorHAnsi"/>
          <w:sz w:val="24"/>
          <w:szCs w:val="24"/>
          <w:shd w:val="clear" w:color="auto" w:fill="FFFFFF"/>
        </w:rPr>
        <w:t>taff</w:t>
      </w:r>
      <w:proofErr w:type="spellEnd"/>
      <w:r w:rsidR="00DD789D" w:rsidRPr="00542762">
        <w:rPr>
          <w:rFonts w:cstheme="minorHAnsi"/>
          <w:sz w:val="24"/>
          <w:szCs w:val="24"/>
          <w:shd w:val="clear" w:color="auto" w:fill="FFFFFF"/>
        </w:rPr>
        <w:t xml:space="preserve">, Commission </w:t>
      </w:r>
      <w:r w:rsidR="00B97A66">
        <w:rPr>
          <w:rFonts w:cstheme="minorHAnsi"/>
          <w:sz w:val="24"/>
          <w:szCs w:val="24"/>
          <w:shd w:val="clear" w:color="auto" w:fill="FFFFFF"/>
          <w:lang w:val="en-US"/>
        </w:rPr>
        <w:t>C</w:t>
      </w:r>
      <w:proofErr w:type="spellStart"/>
      <w:r w:rsidR="00DD789D" w:rsidRPr="00542762">
        <w:rPr>
          <w:rFonts w:cstheme="minorHAnsi"/>
          <w:sz w:val="24"/>
          <w:szCs w:val="24"/>
          <w:shd w:val="clear" w:color="auto" w:fill="FFFFFF"/>
        </w:rPr>
        <w:t>ounsel</w:t>
      </w:r>
      <w:proofErr w:type="spellEnd"/>
      <w:r w:rsidR="00DD789D" w:rsidRPr="00542762">
        <w:rPr>
          <w:rFonts w:cstheme="minorHAnsi"/>
          <w:sz w:val="24"/>
          <w:szCs w:val="24"/>
          <w:shd w:val="clear" w:color="auto" w:fill="FFFFFF"/>
        </w:rPr>
        <w:t xml:space="preserve"> and </w:t>
      </w:r>
      <w:r w:rsidR="00DD789D" w:rsidRPr="00542762">
        <w:rPr>
          <w:rFonts w:cstheme="minorHAnsi"/>
          <w:sz w:val="24"/>
          <w:szCs w:val="24"/>
          <w:shd w:val="clear" w:color="auto" w:fill="FFFFFF"/>
          <w:lang w:val="en-US"/>
        </w:rPr>
        <w:t>c</w:t>
      </w:r>
      <w:proofErr w:type="spellStart"/>
      <w:r w:rsidR="00DD789D" w:rsidRPr="00542762">
        <w:rPr>
          <w:rFonts w:cstheme="minorHAnsi"/>
          <w:sz w:val="24"/>
          <w:szCs w:val="24"/>
          <w:shd w:val="clear" w:color="auto" w:fill="FFFFFF"/>
        </w:rPr>
        <w:t>ounsel</w:t>
      </w:r>
      <w:proofErr w:type="spellEnd"/>
      <w:r w:rsidR="00DD789D" w:rsidRPr="00542762">
        <w:rPr>
          <w:rFonts w:cstheme="minorHAnsi"/>
          <w:sz w:val="24"/>
          <w:szCs w:val="24"/>
          <w:shd w:val="clear" w:color="auto" w:fill="FFFFFF"/>
        </w:rPr>
        <w:t xml:space="preserve"> for a party who has a direct interest in the issue in question and counsel for the witness who was granted confidentiality may be present at any confidential hearing, or have access to confidential documents</w:t>
      </w:r>
      <w:r w:rsidR="00DD789D" w:rsidRPr="00542762">
        <w:rPr>
          <w:rFonts w:cstheme="minorHAnsi"/>
          <w:sz w:val="24"/>
          <w:szCs w:val="24"/>
          <w:shd w:val="clear" w:color="auto" w:fill="FFFFFF"/>
          <w:lang w:val="en-US"/>
        </w:rPr>
        <w:t>.</w:t>
      </w:r>
    </w:p>
    <w:p w14:paraId="29BEC21C" w14:textId="77777777" w:rsidR="00DD789D" w:rsidRPr="00DD789D" w:rsidRDefault="00DD789D" w:rsidP="00E123B4">
      <w:pPr>
        <w:pStyle w:val="ListParagraph"/>
        <w:ind w:left="567" w:hanging="567"/>
        <w:jc w:val="both"/>
        <w:rPr>
          <w:rFonts w:cstheme="minorHAnsi"/>
          <w:color w:val="FF0000"/>
          <w:sz w:val="28"/>
          <w:szCs w:val="28"/>
          <w:lang w:val="en-US"/>
        </w:rPr>
      </w:pPr>
    </w:p>
    <w:p w14:paraId="433C9498" w14:textId="6DBA0B92" w:rsidR="00801DCF" w:rsidRDefault="00477AED" w:rsidP="00336B87">
      <w:pPr>
        <w:pStyle w:val="ListParagraph"/>
        <w:ind w:left="567"/>
        <w:jc w:val="both"/>
        <w:rPr>
          <w:sz w:val="24"/>
          <w:szCs w:val="24"/>
          <w:lang w:val="en-US"/>
        </w:rPr>
      </w:pPr>
      <w:r w:rsidRPr="00477AED">
        <w:rPr>
          <w:b/>
          <w:bCs/>
          <w:sz w:val="24"/>
          <w:szCs w:val="24"/>
          <w:lang w:val="en-US"/>
        </w:rPr>
        <w:t>Item</w:t>
      </w:r>
      <w:r w:rsidRPr="00477AED">
        <w:rPr>
          <w:sz w:val="24"/>
          <w:szCs w:val="24"/>
          <w:lang w:val="en-US"/>
        </w:rPr>
        <w:t>.</w:t>
      </w:r>
      <w:r>
        <w:rPr>
          <w:sz w:val="24"/>
          <w:szCs w:val="24"/>
          <w:lang w:val="en-US"/>
        </w:rPr>
        <w:t xml:space="preserve"> Bermuda media representatives who are subject to the Confidentiality Order may be </w:t>
      </w:r>
      <w:r w:rsidR="00801DCF" w:rsidRPr="00477AED">
        <w:rPr>
          <w:sz w:val="24"/>
          <w:szCs w:val="24"/>
          <w:lang w:val="en-US"/>
        </w:rPr>
        <w:t xml:space="preserve">present </w:t>
      </w:r>
      <w:r w:rsidR="00801DCF">
        <w:rPr>
          <w:sz w:val="24"/>
          <w:szCs w:val="24"/>
          <w:lang w:val="en-US"/>
        </w:rPr>
        <w:t xml:space="preserve">during testimony being heard in private. </w:t>
      </w:r>
    </w:p>
    <w:p w14:paraId="2ECC5446" w14:textId="6FC9CC95" w:rsidR="00801DCF" w:rsidRDefault="00801DCF" w:rsidP="00E123B4">
      <w:pPr>
        <w:pStyle w:val="ListParagraph"/>
        <w:ind w:left="567" w:hanging="567"/>
        <w:jc w:val="both"/>
        <w:rPr>
          <w:sz w:val="24"/>
          <w:szCs w:val="24"/>
          <w:lang w:val="en-US"/>
        </w:rPr>
      </w:pPr>
    </w:p>
    <w:p w14:paraId="2BBA5116" w14:textId="264DC2D5" w:rsidR="00801DCF" w:rsidRDefault="00801DCF" w:rsidP="00336B87">
      <w:pPr>
        <w:pStyle w:val="ListParagraph"/>
        <w:ind w:left="567"/>
        <w:jc w:val="both"/>
        <w:rPr>
          <w:sz w:val="24"/>
          <w:szCs w:val="24"/>
          <w:lang w:val="en-US"/>
        </w:rPr>
      </w:pPr>
      <w:r w:rsidRPr="00477AED">
        <w:rPr>
          <w:b/>
          <w:bCs/>
          <w:sz w:val="24"/>
          <w:szCs w:val="24"/>
          <w:lang w:val="en-US"/>
        </w:rPr>
        <w:t>Item</w:t>
      </w:r>
      <w:r>
        <w:rPr>
          <w:sz w:val="24"/>
          <w:szCs w:val="24"/>
          <w:lang w:val="en-US"/>
        </w:rPr>
        <w:t xml:space="preserve">. Media reports relating to the evidence of a witness </w:t>
      </w:r>
      <w:r w:rsidR="00405A1A">
        <w:rPr>
          <w:sz w:val="24"/>
          <w:szCs w:val="24"/>
          <w:lang w:val="en-US"/>
        </w:rPr>
        <w:t xml:space="preserve">granted Confidentiality shall avoid references that might reveal the identity of the witness. No photographic, audio, visual, or other reproduction of the witness shall </w:t>
      </w:r>
      <w:r w:rsidR="00477AED">
        <w:rPr>
          <w:sz w:val="24"/>
          <w:szCs w:val="24"/>
          <w:lang w:val="en-US"/>
        </w:rPr>
        <w:t>be</w:t>
      </w:r>
      <w:r w:rsidR="00405A1A">
        <w:rPr>
          <w:sz w:val="24"/>
          <w:szCs w:val="24"/>
          <w:lang w:val="en-US"/>
        </w:rPr>
        <w:t xml:space="preserve"> made either during the witness’</w:t>
      </w:r>
      <w:r w:rsidR="00477AED">
        <w:rPr>
          <w:sz w:val="24"/>
          <w:szCs w:val="24"/>
          <w:lang w:val="en-US"/>
        </w:rPr>
        <w:t>s</w:t>
      </w:r>
      <w:r w:rsidR="00405A1A">
        <w:rPr>
          <w:sz w:val="24"/>
          <w:szCs w:val="24"/>
          <w:lang w:val="en-US"/>
        </w:rPr>
        <w:t xml:space="preserve"> testimony or upon his or her entering and leaving the site of the Inquiry. </w:t>
      </w:r>
    </w:p>
    <w:p w14:paraId="1F3FF91F" w14:textId="7444D826" w:rsidR="00405A1A" w:rsidRDefault="00405A1A" w:rsidP="00E123B4">
      <w:pPr>
        <w:pStyle w:val="ListParagraph"/>
        <w:ind w:left="567" w:hanging="567"/>
        <w:jc w:val="both"/>
        <w:rPr>
          <w:sz w:val="24"/>
          <w:szCs w:val="24"/>
          <w:lang w:val="en-US"/>
        </w:rPr>
      </w:pPr>
    </w:p>
    <w:p w14:paraId="10252B5C" w14:textId="56CD30CF" w:rsidR="00405A1A" w:rsidRDefault="00405A1A" w:rsidP="00336B87">
      <w:pPr>
        <w:pStyle w:val="ListParagraph"/>
        <w:ind w:left="567"/>
        <w:jc w:val="both"/>
        <w:rPr>
          <w:sz w:val="24"/>
          <w:szCs w:val="24"/>
          <w:lang w:val="en-US"/>
        </w:rPr>
      </w:pPr>
      <w:r w:rsidRPr="00477AED">
        <w:rPr>
          <w:b/>
          <w:bCs/>
          <w:sz w:val="24"/>
          <w:szCs w:val="24"/>
          <w:lang w:val="en-US"/>
        </w:rPr>
        <w:t>Item</w:t>
      </w:r>
      <w:r>
        <w:rPr>
          <w:sz w:val="24"/>
          <w:szCs w:val="24"/>
          <w:lang w:val="en-US"/>
        </w:rPr>
        <w:t xml:space="preserve">. All parties, </w:t>
      </w:r>
      <w:r w:rsidR="00477AED">
        <w:rPr>
          <w:sz w:val="24"/>
          <w:szCs w:val="24"/>
          <w:lang w:val="en-US"/>
        </w:rPr>
        <w:t>their counsel</w:t>
      </w:r>
      <w:r>
        <w:rPr>
          <w:sz w:val="24"/>
          <w:szCs w:val="24"/>
          <w:lang w:val="en-US"/>
        </w:rPr>
        <w:t xml:space="preserve">, Commission staff and contracted service providers, and media representatives shall be deemed to undertake to adhere to the rules respecting Confidentiality. </w:t>
      </w:r>
    </w:p>
    <w:p w14:paraId="3123ED70" w14:textId="1F7081B2" w:rsidR="00405A1A" w:rsidRDefault="00405A1A" w:rsidP="00E123B4">
      <w:pPr>
        <w:pStyle w:val="ListParagraph"/>
        <w:ind w:left="567" w:hanging="567"/>
        <w:jc w:val="both"/>
        <w:rPr>
          <w:sz w:val="24"/>
          <w:szCs w:val="24"/>
          <w:lang w:val="en-US"/>
        </w:rPr>
      </w:pPr>
    </w:p>
    <w:p w14:paraId="3A2C592A" w14:textId="3D39602E" w:rsidR="00405A1A" w:rsidRDefault="00405A1A" w:rsidP="00336B87">
      <w:pPr>
        <w:pStyle w:val="ListParagraph"/>
        <w:ind w:left="567"/>
        <w:jc w:val="both"/>
        <w:rPr>
          <w:sz w:val="24"/>
          <w:szCs w:val="24"/>
          <w:lang w:val="en-US"/>
        </w:rPr>
      </w:pPr>
      <w:r w:rsidRPr="00477AED">
        <w:rPr>
          <w:b/>
          <w:bCs/>
          <w:sz w:val="24"/>
          <w:szCs w:val="24"/>
          <w:lang w:val="en-US"/>
        </w:rPr>
        <w:t>Item</w:t>
      </w:r>
      <w:r>
        <w:rPr>
          <w:sz w:val="24"/>
          <w:szCs w:val="24"/>
          <w:lang w:val="en-US"/>
        </w:rPr>
        <w:t xml:space="preserve">. If special arrangements are desired by a witness in order to facilitate the comfort of the witness in testifying, a request for accommodation shall be made to the Commission sufficiently in advance of the scheduled appearance of the witness to reasonably facilitate such a request. While the Commission will make reasonable efforts to accommodate such requests, the Commission retains the ultimate discretion as to whether, and to what extent, such requests will be accommodated. </w:t>
      </w:r>
    </w:p>
    <w:p w14:paraId="5D2B9928" w14:textId="6C9F6DAB" w:rsidR="00405A1A" w:rsidRDefault="00405A1A" w:rsidP="00E123B4">
      <w:pPr>
        <w:pStyle w:val="ListParagraph"/>
        <w:ind w:left="567" w:hanging="567"/>
        <w:jc w:val="both"/>
        <w:rPr>
          <w:sz w:val="24"/>
          <w:szCs w:val="24"/>
          <w:lang w:val="en-US"/>
        </w:rPr>
      </w:pPr>
    </w:p>
    <w:p w14:paraId="3A645189" w14:textId="77777777" w:rsidR="00CB028B" w:rsidRDefault="00CB028B" w:rsidP="00E123B4">
      <w:pPr>
        <w:pStyle w:val="ListParagraph"/>
        <w:ind w:left="567" w:hanging="567"/>
        <w:jc w:val="both"/>
        <w:rPr>
          <w:b/>
          <w:bCs/>
          <w:sz w:val="24"/>
          <w:szCs w:val="24"/>
          <w:u w:val="single"/>
          <w:lang w:val="en-US"/>
        </w:rPr>
      </w:pPr>
    </w:p>
    <w:p w14:paraId="3B3F26AB" w14:textId="30A1631E" w:rsidR="00405A1A" w:rsidRPr="00675004" w:rsidRDefault="00405A1A" w:rsidP="00E123B4">
      <w:pPr>
        <w:pStyle w:val="ListParagraph"/>
        <w:ind w:left="567" w:hanging="567"/>
        <w:jc w:val="both"/>
        <w:rPr>
          <w:b/>
          <w:bCs/>
          <w:sz w:val="24"/>
          <w:szCs w:val="24"/>
          <w:u w:val="single"/>
          <w:lang w:val="en-US"/>
        </w:rPr>
      </w:pPr>
      <w:r w:rsidRPr="00675004">
        <w:rPr>
          <w:b/>
          <w:bCs/>
          <w:sz w:val="24"/>
          <w:szCs w:val="24"/>
          <w:u w:val="single"/>
          <w:lang w:val="en-US"/>
        </w:rPr>
        <w:t xml:space="preserve">DOCUMENTS </w:t>
      </w:r>
    </w:p>
    <w:p w14:paraId="560A8AE4" w14:textId="6D7F1FC5" w:rsidR="00405A1A" w:rsidRPr="00675004" w:rsidRDefault="00405A1A" w:rsidP="00E123B4">
      <w:pPr>
        <w:pStyle w:val="ListParagraph"/>
        <w:ind w:left="567" w:hanging="567"/>
        <w:jc w:val="both"/>
        <w:rPr>
          <w:b/>
          <w:bCs/>
          <w:sz w:val="24"/>
          <w:szCs w:val="24"/>
          <w:lang w:val="en-US"/>
        </w:rPr>
      </w:pPr>
      <w:r w:rsidRPr="00675004">
        <w:rPr>
          <w:b/>
          <w:bCs/>
          <w:sz w:val="24"/>
          <w:szCs w:val="24"/>
          <w:lang w:val="en-US"/>
        </w:rPr>
        <w:t xml:space="preserve">Access to Evidence </w:t>
      </w:r>
    </w:p>
    <w:p w14:paraId="51F177D3" w14:textId="77777777" w:rsidR="00801DCF" w:rsidRDefault="00801DCF" w:rsidP="00E123B4">
      <w:pPr>
        <w:pStyle w:val="ListParagraph"/>
        <w:ind w:left="567" w:hanging="567"/>
        <w:jc w:val="both"/>
        <w:rPr>
          <w:sz w:val="24"/>
          <w:szCs w:val="24"/>
          <w:lang w:val="en-US"/>
        </w:rPr>
      </w:pPr>
    </w:p>
    <w:p w14:paraId="6B91D7E9" w14:textId="5C653F34" w:rsidR="00F05EFC" w:rsidRPr="00842154" w:rsidRDefault="00F05EFC" w:rsidP="00E123B4">
      <w:pPr>
        <w:pStyle w:val="ListParagraph"/>
        <w:numPr>
          <w:ilvl w:val="0"/>
          <w:numId w:val="10"/>
        </w:numPr>
        <w:ind w:left="567" w:hanging="567"/>
        <w:jc w:val="both"/>
        <w:rPr>
          <w:sz w:val="24"/>
          <w:szCs w:val="24"/>
          <w:lang w:val="en-US"/>
        </w:rPr>
      </w:pPr>
      <w:r w:rsidRPr="00842154">
        <w:rPr>
          <w:sz w:val="24"/>
          <w:szCs w:val="24"/>
          <w:lang w:val="en-US"/>
        </w:rPr>
        <w:t xml:space="preserve">The Chair shall designate the Clerk or some other competent person to collect, mark, organize and keep all documents filed at the hearings of the Commission as well as all transcriptions of the hearing. </w:t>
      </w:r>
    </w:p>
    <w:p w14:paraId="24F3DC71" w14:textId="77777777" w:rsidR="00F05EFC" w:rsidRPr="00842154" w:rsidRDefault="00F05EFC" w:rsidP="00E123B4">
      <w:pPr>
        <w:pStyle w:val="ListParagraph"/>
        <w:ind w:left="567" w:hanging="567"/>
        <w:jc w:val="both"/>
        <w:rPr>
          <w:sz w:val="24"/>
          <w:szCs w:val="24"/>
          <w:lang w:val="en-US"/>
        </w:rPr>
      </w:pPr>
    </w:p>
    <w:p w14:paraId="3AB8B11F" w14:textId="761C62EF" w:rsidR="00F05EFC" w:rsidRPr="00842154" w:rsidRDefault="00F05EFC" w:rsidP="00E123B4">
      <w:pPr>
        <w:pStyle w:val="ListParagraph"/>
        <w:numPr>
          <w:ilvl w:val="0"/>
          <w:numId w:val="10"/>
        </w:numPr>
        <w:ind w:left="567" w:hanging="567"/>
        <w:jc w:val="both"/>
        <w:rPr>
          <w:sz w:val="24"/>
          <w:szCs w:val="24"/>
          <w:lang w:val="en-US"/>
        </w:rPr>
      </w:pPr>
      <w:r w:rsidRPr="00842154">
        <w:rPr>
          <w:sz w:val="24"/>
          <w:szCs w:val="24"/>
          <w:lang w:val="en-US"/>
        </w:rPr>
        <w:t xml:space="preserve">In the event an interpreter is required to assist any witness, such interpreter shall be provided by the Commission. </w:t>
      </w:r>
    </w:p>
    <w:p w14:paraId="5A6FD624" w14:textId="77777777" w:rsidR="00F05EFC" w:rsidRPr="00F05EFC" w:rsidRDefault="00F05EFC" w:rsidP="00E123B4">
      <w:pPr>
        <w:pStyle w:val="ListParagraph"/>
        <w:ind w:left="567" w:hanging="567"/>
        <w:rPr>
          <w:sz w:val="24"/>
          <w:szCs w:val="24"/>
          <w:lang w:val="en-US"/>
        </w:rPr>
      </w:pPr>
    </w:p>
    <w:p w14:paraId="59A7A625" w14:textId="743BF1D0" w:rsidR="008B68D3" w:rsidRPr="00F05EFC" w:rsidRDefault="00405A1A" w:rsidP="00E123B4">
      <w:pPr>
        <w:pStyle w:val="ListParagraph"/>
        <w:numPr>
          <w:ilvl w:val="0"/>
          <w:numId w:val="10"/>
        </w:numPr>
        <w:ind w:left="567" w:hanging="567"/>
        <w:jc w:val="both"/>
        <w:rPr>
          <w:sz w:val="24"/>
          <w:szCs w:val="24"/>
          <w:lang w:val="en-US"/>
        </w:rPr>
      </w:pPr>
      <w:r w:rsidRPr="00F05EFC">
        <w:rPr>
          <w:sz w:val="24"/>
          <w:szCs w:val="24"/>
          <w:lang w:val="en-US"/>
        </w:rPr>
        <w:lastRenderedPageBreak/>
        <w:t xml:space="preserve">All evidence shall be categorized and marked </w:t>
      </w:r>
      <w:r w:rsidRPr="00F05EFC">
        <w:rPr>
          <w:b/>
          <w:bCs/>
          <w:sz w:val="24"/>
          <w:szCs w:val="24"/>
          <w:lang w:val="en-US"/>
        </w:rPr>
        <w:t>P</w:t>
      </w:r>
      <w:r w:rsidRPr="00F05EFC">
        <w:rPr>
          <w:sz w:val="24"/>
          <w:szCs w:val="24"/>
          <w:lang w:val="en-US"/>
        </w:rPr>
        <w:t xml:space="preserve"> for public sittings and, </w:t>
      </w:r>
      <w:r w:rsidR="00477AED" w:rsidRPr="00F05EFC">
        <w:rPr>
          <w:sz w:val="24"/>
          <w:szCs w:val="24"/>
          <w:lang w:val="en-US"/>
        </w:rPr>
        <w:t>i</w:t>
      </w:r>
      <w:r w:rsidRPr="00F05EFC">
        <w:rPr>
          <w:sz w:val="24"/>
          <w:szCs w:val="24"/>
          <w:lang w:val="en-US"/>
        </w:rPr>
        <w:t xml:space="preserve">f necessary, </w:t>
      </w:r>
      <w:r w:rsidRPr="00F05EFC">
        <w:rPr>
          <w:b/>
          <w:bCs/>
          <w:sz w:val="24"/>
          <w:szCs w:val="24"/>
          <w:lang w:val="en-US"/>
        </w:rPr>
        <w:t>C</w:t>
      </w:r>
      <w:r w:rsidRPr="00F05EFC">
        <w:rPr>
          <w:sz w:val="24"/>
          <w:szCs w:val="24"/>
          <w:lang w:val="en-US"/>
        </w:rPr>
        <w:t xml:space="preserve"> for sittings in camera. </w:t>
      </w:r>
    </w:p>
    <w:p w14:paraId="2D080149" w14:textId="77777777" w:rsidR="00405A1A" w:rsidRDefault="00405A1A" w:rsidP="00E123B4">
      <w:pPr>
        <w:pStyle w:val="ListParagraph"/>
        <w:ind w:left="567" w:hanging="567"/>
        <w:jc w:val="both"/>
        <w:rPr>
          <w:sz w:val="24"/>
          <w:szCs w:val="24"/>
          <w:lang w:val="en-US"/>
        </w:rPr>
      </w:pPr>
    </w:p>
    <w:p w14:paraId="4E3CC098" w14:textId="769E9236" w:rsidR="00405A1A" w:rsidRDefault="00405A1A" w:rsidP="00E123B4">
      <w:pPr>
        <w:pStyle w:val="ListParagraph"/>
        <w:numPr>
          <w:ilvl w:val="0"/>
          <w:numId w:val="10"/>
        </w:numPr>
        <w:ind w:left="567" w:hanging="567"/>
        <w:jc w:val="both"/>
        <w:rPr>
          <w:sz w:val="24"/>
          <w:szCs w:val="24"/>
          <w:lang w:val="en-US"/>
        </w:rPr>
      </w:pPr>
      <w:r>
        <w:rPr>
          <w:sz w:val="24"/>
          <w:szCs w:val="24"/>
          <w:lang w:val="en-US"/>
        </w:rPr>
        <w:t xml:space="preserve">Electronic copies of the </w:t>
      </w:r>
      <w:r w:rsidRPr="00477AED">
        <w:rPr>
          <w:b/>
          <w:bCs/>
          <w:sz w:val="24"/>
          <w:szCs w:val="24"/>
          <w:lang w:val="en-US"/>
        </w:rPr>
        <w:t>P</w:t>
      </w:r>
      <w:r>
        <w:rPr>
          <w:sz w:val="24"/>
          <w:szCs w:val="24"/>
          <w:lang w:val="en-US"/>
        </w:rPr>
        <w:t xml:space="preserve"> transcript of evidence will be provided to parties by the Secretary o</w:t>
      </w:r>
      <w:r w:rsidR="00477AED">
        <w:rPr>
          <w:sz w:val="24"/>
          <w:szCs w:val="24"/>
          <w:lang w:val="en-US"/>
        </w:rPr>
        <w:t>r</w:t>
      </w:r>
      <w:r>
        <w:rPr>
          <w:sz w:val="24"/>
          <w:szCs w:val="24"/>
          <w:lang w:val="en-US"/>
        </w:rPr>
        <w:t xml:space="preserve"> her delegate and will be published as soon as is possible on the Commission website. Hard copies of the transcript may be ordered by anyone prepared to pay the cost. One copy of the </w:t>
      </w:r>
      <w:r w:rsidRPr="00477AED">
        <w:rPr>
          <w:b/>
          <w:bCs/>
          <w:sz w:val="24"/>
          <w:szCs w:val="24"/>
          <w:lang w:val="en-US"/>
        </w:rPr>
        <w:t>P</w:t>
      </w:r>
      <w:r>
        <w:rPr>
          <w:sz w:val="24"/>
          <w:szCs w:val="24"/>
          <w:lang w:val="en-US"/>
        </w:rPr>
        <w:t xml:space="preserve"> transcript and the </w:t>
      </w:r>
      <w:r w:rsidRPr="00477AED">
        <w:rPr>
          <w:b/>
          <w:bCs/>
          <w:sz w:val="24"/>
          <w:szCs w:val="24"/>
          <w:lang w:val="en-US"/>
        </w:rPr>
        <w:t>P</w:t>
      </w:r>
      <w:r>
        <w:rPr>
          <w:sz w:val="24"/>
          <w:szCs w:val="24"/>
          <w:lang w:val="en-US"/>
        </w:rPr>
        <w:t xml:space="preserve"> exhibits of the public hearings will be made available for public review. </w:t>
      </w:r>
    </w:p>
    <w:p w14:paraId="1017266A" w14:textId="77777777" w:rsidR="00405A1A" w:rsidRPr="00405A1A" w:rsidRDefault="00405A1A" w:rsidP="00E123B4">
      <w:pPr>
        <w:pStyle w:val="ListParagraph"/>
        <w:ind w:left="567" w:hanging="567"/>
        <w:jc w:val="both"/>
        <w:rPr>
          <w:sz w:val="24"/>
          <w:szCs w:val="24"/>
          <w:lang w:val="en-US"/>
        </w:rPr>
      </w:pPr>
    </w:p>
    <w:p w14:paraId="1E3FC938" w14:textId="5D9FC939" w:rsidR="00405A1A" w:rsidRDefault="00622A73" w:rsidP="00E123B4">
      <w:pPr>
        <w:pStyle w:val="ListParagraph"/>
        <w:numPr>
          <w:ilvl w:val="0"/>
          <w:numId w:val="10"/>
        </w:numPr>
        <w:ind w:left="567" w:hanging="567"/>
        <w:jc w:val="both"/>
        <w:rPr>
          <w:sz w:val="24"/>
          <w:szCs w:val="24"/>
          <w:lang w:val="en-US"/>
        </w:rPr>
      </w:pPr>
      <w:r>
        <w:rPr>
          <w:sz w:val="24"/>
          <w:szCs w:val="24"/>
          <w:lang w:val="en-US"/>
        </w:rPr>
        <w:t xml:space="preserve">Another copy of the </w:t>
      </w:r>
      <w:r w:rsidRPr="00477AED">
        <w:rPr>
          <w:b/>
          <w:bCs/>
          <w:sz w:val="24"/>
          <w:szCs w:val="24"/>
          <w:lang w:val="en-US"/>
        </w:rPr>
        <w:t>P</w:t>
      </w:r>
      <w:r>
        <w:rPr>
          <w:sz w:val="24"/>
          <w:szCs w:val="24"/>
          <w:lang w:val="en-US"/>
        </w:rPr>
        <w:t xml:space="preserve"> transcript of the public hearings and a copy of </w:t>
      </w:r>
      <w:r w:rsidRPr="00477AED">
        <w:rPr>
          <w:b/>
          <w:bCs/>
          <w:sz w:val="24"/>
          <w:szCs w:val="24"/>
          <w:lang w:val="en-US"/>
        </w:rPr>
        <w:t xml:space="preserve">P </w:t>
      </w:r>
      <w:r>
        <w:rPr>
          <w:sz w:val="24"/>
          <w:szCs w:val="24"/>
          <w:lang w:val="en-US"/>
        </w:rPr>
        <w:t xml:space="preserve">exhibits will be available to be shared by the media. </w:t>
      </w:r>
    </w:p>
    <w:p w14:paraId="0F037842" w14:textId="77777777" w:rsidR="00622A73" w:rsidRPr="00622A73" w:rsidRDefault="00622A73" w:rsidP="00E123B4">
      <w:pPr>
        <w:pStyle w:val="ListParagraph"/>
        <w:ind w:left="567" w:hanging="567"/>
        <w:jc w:val="both"/>
        <w:rPr>
          <w:sz w:val="24"/>
          <w:szCs w:val="24"/>
          <w:lang w:val="en-US"/>
        </w:rPr>
      </w:pPr>
    </w:p>
    <w:p w14:paraId="55F765A6" w14:textId="36D4D83D" w:rsidR="00622A73" w:rsidRDefault="00622A73" w:rsidP="00E123B4">
      <w:pPr>
        <w:pStyle w:val="ListParagraph"/>
        <w:numPr>
          <w:ilvl w:val="0"/>
          <w:numId w:val="10"/>
        </w:numPr>
        <w:ind w:left="567" w:hanging="567"/>
        <w:jc w:val="both"/>
        <w:rPr>
          <w:sz w:val="24"/>
          <w:szCs w:val="24"/>
          <w:lang w:val="en-US"/>
        </w:rPr>
      </w:pPr>
      <w:r>
        <w:rPr>
          <w:sz w:val="24"/>
          <w:szCs w:val="24"/>
          <w:lang w:val="en-US"/>
        </w:rPr>
        <w:t xml:space="preserve">Only those persons authorized by the Commission, in writing, shall have access to </w:t>
      </w:r>
      <w:r w:rsidRPr="00477AED">
        <w:rPr>
          <w:b/>
          <w:bCs/>
          <w:sz w:val="24"/>
          <w:szCs w:val="24"/>
          <w:lang w:val="en-US"/>
        </w:rPr>
        <w:t>C</w:t>
      </w:r>
      <w:r>
        <w:rPr>
          <w:sz w:val="24"/>
          <w:szCs w:val="24"/>
          <w:lang w:val="en-US"/>
        </w:rPr>
        <w:t xml:space="preserve"> </w:t>
      </w:r>
      <w:r w:rsidR="00477AED">
        <w:rPr>
          <w:sz w:val="24"/>
          <w:szCs w:val="24"/>
          <w:lang w:val="en-US"/>
        </w:rPr>
        <w:t>transcripts and</w:t>
      </w:r>
      <w:r>
        <w:rPr>
          <w:sz w:val="24"/>
          <w:szCs w:val="24"/>
          <w:lang w:val="en-US"/>
        </w:rPr>
        <w:t xml:space="preserve"> exhibits. </w:t>
      </w:r>
    </w:p>
    <w:p w14:paraId="2FF614BA" w14:textId="77777777" w:rsidR="00465833" w:rsidRPr="00465833" w:rsidRDefault="00465833" w:rsidP="00E123B4">
      <w:pPr>
        <w:pStyle w:val="ListParagraph"/>
        <w:ind w:left="567" w:hanging="567"/>
        <w:jc w:val="both"/>
        <w:rPr>
          <w:sz w:val="24"/>
          <w:szCs w:val="24"/>
          <w:lang w:val="en-US"/>
        </w:rPr>
      </w:pPr>
    </w:p>
    <w:p w14:paraId="237A9014" w14:textId="4680687E" w:rsidR="00465833" w:rsidRDefault="00465833" w:rsidP="00E123B4">
      <w:pPr>
        <w:pStyle w:val="ListParagraph"/>
        <w:numPr>
          <w:ilvl w:val="0"/>
          <w:numId w:val="10"/>
        </w:numPr>
        <w:ind w:left="567" w:hanging="567"/>
        <w:jc w:val="both"/>
        <w:rPr>
          <w:sz w:val="24"/>
          <w:szCs w:val="24"/>
          <w:lang w:val="en-US"/>
        </w:rPr>
      </w:pPr>
      <w:r>
        <w:rPr>
          <w:sz w:val="24"/>
          <w:szCs w:val="24"/>
          <w:lang w:val="en-US"/>
        </w:rPr>
        <w:t xml:space="preserve">The Commission expects all relevant documents to be produced to the Commission by any party with standing. </w:t>
      </w:r>
    </w:p>
    <w:p w14:paraId="69EA5C82" w14:textId="77777777" w:rsidR="00465833" w:rsidRPr="00465833" w:rsidRDefault="00465833" w:rsidP="00E123B4">
      <w:pPr>
        <w:pStyle w:val="ListParagraph"/>
        <w:ind w:left="567" w:hanging="567"/>
        <w:jc w:val="both"/>
        <w:rPr>
          <w:sz w:val="24"/>
          <w:szCs w:val="24"/>
          <w:lang w:val="en-US"/>
        </w:rPr>
      </w:pPr>
    </w:p>
    <w:p w14:paraId="47357C32" w14:textId="6626F3FB" w:rsidR="00465833" w:rsidRDefault="00465833" w:rsidP="00E123B4">
      <w:pPr>
        <w:pStyle w:val="ListParagraph"/>
        <w:numPr>
          <w:ilvl w:val="0"/>
          <w:numId w:val="10"/>
        </w:numPr>
        <w:ind w:left="567" w:hanging="567"/>
        <w:jc w:val="both"/>
        <w:rPr>
          <w:sz w:val="24"/>
          <w:szCs w:val="24"/>
          <w:lang w:val="en-US"/>
        </w:rPr>
      </w:pPr>
      <w:r>
        <w:rPr>
          <w:sz w:val="24"/>
          <w:szCs w:val="24"/>
          <w:lang w:val="en-US"/>
        </w:rPr>
        <w:t>Originals of relevant documents are to be provided to Commission counsel upon re</w:t>
      </w:r>
      <w:r w:rsidR="00910D2E">
        <w:rPr>
          <w:sz w:val="24"/>
          <w:szCs w:val="24"/>
          <w:lang w:val="en-US"/>
        </w:rPr>
        <w:t>quest.</w:t>
      </w:r>
    </w:p>
    <w:p w14:paraId="40C8D2A8" w14:textId="77777777" w:rsidR="00910D2E" w:rsidRPr="00910D2E" w:rsidRDefault="00910D2E" w:rsidP="00E123B4">
      <w:pPr>
        <w:pStyle w:val="ListParagraph"/>
        <w:ind w:left="567" w:hanging="567"/>
        <w:jc w:val="both"/>
        <w:rPr>
          <w:sz w:val="24"/>
          <w:szCs w:val="24"/>
          <w:lang w:val="en-US"/>
        </w:rPr>
      </w:pPr>
    </w:p>
    <w:p w14:paraId="7F6AD70C" w14:textId="7CA99D4F" w:rsidR="00910D2E" w:rsidRPr="00477AED" w:rsidRDefault="00910D2E" w:rsidP="00E123B4">
      <w:pPr>
        <w:pStyle w:val="ListParagraph"/>
        <w:numPr>
          <w:ilvl w:val="0"/>
          <w:numId w:val="10"/>
        </w:numPr>
        <w:ind w:left="567" w:hanging="567"/>
        <w:jc w:val="both"/>
        <w:rPr>
          <w:sz w:val="24"/>
          <w:szCs w:val="24"/>
          <w:lang w:val="en-US"/>
        </w:rPr>
      </w:pPr>
      <w:r w:rsidRPr="00477AED">
        <w:rPr>
          <w:sz w:val="24"/>
          <w:szCs w:val="24"/>
          <w:lang w:val="en-US"/>
        </w:rPr>
        <w:t>Counsel to parties and witnesses will be provided with documents and information, including statements of anticipated evidence, only upon giving an under</w:t>
      </w:r>
      <w:r w:rsidR="00477AED">
        <w:rPr>
          <w:sz w:val="24"/>
          <w:szCs w:val="24"/>
          <w:lang w:val="en-US"/>
        </w:rPr>
        <w:t>tak</w:t>
      </w:r>
      <w:r w:rsidRPr="00477AED">
        <w:rPr>
          <w:sz w:val="24"/>
          <w:szCs w:val="24"/>
          <w:lang w:val="en-US"/>
        </w:rPr>
        <w:t xml:space="preserve">ing that all such </w:t>
      </w:r>
      <w:r w:rsidR="00477AED">
        <w:rPr>
          <w:sz w:val="24"/>
          <w:szCs w:val="24"/>
          <w:lang w:val="en-US"/>
        </w:rPr>
        <w:t>documents or information will be used solely for the pur</w:t>
      </w:r>
      <w:r w:rsidR="00E04867">
        <w:rPr>
          <w:sz w:val="24"/>
          <w:szCs w:val="24"/>
          <w:lang w:val="en-US"/>
        </w:rPr>
        <w:t xml:space="preserve">pose of the Inquiry and, where the </w:t>
      </w:r>
      <w:r w:rsidRPr="00477AED">
        <w:rPr>
          <w:sz w:val="24"/>
          <w:szCs w:val="24"/>
          <w:lang w:val="en-US"/>
        </w:rPr>
        <w:t xml:space="preserve">Commission considers it appropriate, that its disclosure will be further restricted. </w:t>
      </w:r>
    </w:p>
    <w:p w14:paraId="6DF08792" w14:textId="6EA2AF0A" w:rsidR="00910D2E" w:rsidRPr="00477AED" w:rsidRDefault="00336B87" w:rsidP="00E123B4">
      <w:pPr>
        <w:tabs>
          <w:tab w:val="left" w:pos="851"/>
        </w:tabs>
        <w:ind w:left="567" w:hanging="567"/>
        <w:jc w:val="both"/>
        <w:rPr>
          <w:sz w:val="24"/>
          <w:szCs w:val="24"/>
          <w:lang w:val="en-US"/>
        </w:rPr>
      </w:pPr>
      <w:r>
        <w:rPr>
          <w:b/>
          <w:bCs/>
          <w:sz w:val="24"/>
          <w:szCs w:val="24"/>
          <w:lang w:val="en-US"/>
        </w:rPr>
        <w:tab/>
      </w:r>
      <w:r w:rsidR="00910D2E" w:rsidRPr="00E04867">
        <w:rPr>
          <w:b/>
          <w:bCs/>
          <w:sz w:val="24"/>
          <w:szCs w:val="24"/>
          <w:lang w:val="en-US"/>
        </w:rPr>
        <w:t>Item</w:t>
      </w:r>
      <w:r w:rsidR="00910D2E" w:rsidRPr="00477AED">
        <w:rPr>
          <w:sz w:val="24"/>
          <w:szCs w:val="24"/>
          <w:lang w:val="en-US"/>
        </w:rPr>
        <w:t xml:space="preserve">.  The Commission may require that documents provided, and copies made, be returned to the Commission if not tendered in evidence. </w:t>
      </w:r>
    </w:p>
    <w:p w14:paraId="2195DBB0" w14:textId="7784B770" w:rsidR="00910D2E" w:rsidRPr="00477AED" w:rsidRDefault="00910D2E" w:rsidP="00336B87">
      <w:pPr>
        <w:ind w:left="567"/>
        <w:jc w:val="both"/>
        <w:rPr>
          <w:sz w:val="24"/>
          <w:szCs w:val="24"/>
          <w:lang w:val="en-US"/>
        </w:rPr>
      </w:pPr>
      <w:r w:rsidRPr="00E04867">
        <w:rPr>
          <w:b/>
          <w:bCs/>
          <w:sz w:val="24"/>
          <w:szCs w:val="24"/>
          <w:lang w:val="en-US"/>
        </w:rPr>
        <w:t>Item</w:t>
      </w:r>
      <w:r w:rsidRPr="00477AED">
        <w:rPr>
          <w:sz w:val="24"/>
          <w:szCs w:val="24"/>
          <w:lang w:val="en-US"/>
        </w:rPr>
        <w:t xml:space="preserve">. Counsel </w:t>
      </w:r>
      <w:proofErr w:type="gramStart"/>
      <w:r w:rsidRPr="00477AED">
        <w:rPr>
          <w:sz w:val="24"/>
          <w:szCs w:val="24"/>
          <w:lang w:val="en-US"/>
        </w:rPr>
        <w:t>are</w:t>
      </w:r>
      <w:proofErr w:type="gramEnd"/>
      <w:r w:rsidRPr="00477AED">
        <w:rPr>
          <w:sz w:val="24"/>
          <w:szCs w:val="24"/>
          <w:lang w:val="en-US"/>
        </w:rPr>
        <w:t xml:space="preserve"> entitled to provide such documents or information to their respective clients only on terms consistent with the undertakings given, a</w:t>
      </w:r>
      <w:r w:rsidR="00380D0D" w:rsidRPr="00477AED">
        <w:rPr>
          <w:sz w:val="24"/>
          <w:szCs w:val="24"/>
          <w:lang w:val="en-US"/>
        </w:rPr>
        <w:t xml:space="preserve">nd upon the clients entering into written undertakings to the same effect. </w:t>
      </w:r>
    </w:p>
    <w:p w14:paraId="397E356E" w14:textId="503D248F" w:rsidR="00380D0D" w:rsidRPr="00910D2E" w:rsidRDefault="00380D0D" w:rsidP="00336B87">
      <w:pPr>
        <w:ind w:left="567"/>
        <w:jc w:val="both"/>
        <w:rPr>
          <w:sz w:val="24"/>
          <w:szCs w:val="24"/>
          <w:lang w:val="en-US"/>
        </w:rPr>
      </w:pPr>
      <w:r w:rsidRPr="00E04867">
        <w:rPr>
          <w:b/>
          <w:bCs/>
          <w:sz w:val="24"/>
          <w:szCs w:val="24"/>
          <w:lang w:val="en-US"/>
        </w:rPr>
        <w:t>Item</w:t>
      </w:r>
      <w:r>
        <w:rPr>
          <w:sz w:val="24"/>
          <w:szCs w:val="24"/>
          <w:lang w:val="en-US"/>
        </w:rPr>
        <w:t>. These undertakings will be of no force regarding any document o</w:t>
      </w:r>
      <w:r w:rsidR="00E04867">
        <w:rPr>
          <w:sz w:val="24"/>
          <w:szCs w:val="24"/>
          <w:lang w:val="en-US"/>
        </w:rPr>
        <w:t>r</w:t>
      </w:r>
      <w:r>
        <w:rPr>
          <w:sz w:val="24"/>
          <w:szCs w:val="24"/>
          <w:lang w:val="en-US"/>
        </w:rPr>
        <w:t xml:space="preserve"> information once it has become part of the public record. The Commission </w:t>
      </w:r>
      <w:r w:rsidR="00B34881">
        <w:rPr>
          <w:sz w:val="24"/>
          <w:szCs w:val="24"/>
          <w:lang w:val="en-US"/>
        </w:rPr>
        <w:t xml:space="preserve">may, upon application, release any party in whole or in part from the provisions of the undertaking in respect of any </w:t>
      </w:r>
      <w:proofErr w:type="gramStart"/>
      <w:r w:rsidR="00B34881">
        <w:rPr>
          <w:sz w:val="24"/>
          <w:szCs w:val="24"/>
          <w:lang w:val="en-US"/>
        </w:rPr>
        <w:t>particular document</w:t>
      </w:r>
      <w:proofErr w:type="gramEnd"/>
      <w:r w:rsidR="00B34881">
        <w:rPr>
          <w:sz w:val="24"/>
          <w:szCs w:val="24"/>
          <w:lang w:val="en-US"/>
        </w:rPr>
        <w:t xml:space="preserve"> or other information</w:t>
      </w:r>
      <w:r w:rsidR="001C76A6">
        <w:rPr>
          <w:sz w:val="24"/>
          <w:szCs w:val="24"/>
          <w:lang w:val="en-US"/>
        </w:rPr>
        <w:t>.</w:t>
      </w:r>
    </w:p>
    <w:p w14:paraId="1F2873D5" w14:textId="68D57FF0" w:rsidR="00910D2E" w:rsidRPr="00212C4E" w:rsidRDefault="00B34881" w:rsidP="00E123B4">
      <w:pPr>
        <w:pStyle w:val="ListParagraph"/>
        <w:numPr>
          <w:ilvl w:val="0"/>
          <w:numId w:val="10"/>
        </w:numPr>
        <w:ind w:left="567" w:hanging="567"/>
        <w:jc w:val="both"/>
        <w:rPr>
          <w:sz w:val="24"/>
          <w:szCs w:val="24"/>
          <w:lang w:val="en-US"/>
        </w:rPr>
      </w:pPr>
      <w:r>
        <w:rPr>
          <w:color w:val="FF0000"/>
          <w:sz w:val="24"/>
          <w:szCs w:val="24"/>
          <w:lang w:val="en-US"/>
        </w:rPr>
        <w:t xml:space="preserve"> </w:t>
      </w:r>
      <w:r w:rsidRPr="00B34881">
        <w:rPr>
          <w:sz w:val="24"/>
          <w:szCs w:val="24"/>
          <w:lang w:val="en-US"/>
        </w:rPr>
        <w:t xml:space="preserve">Documents </w:t>
      </w:r>
      <w:r w:rsidRPr="00212C4E">
        <w:rPr>
          <w:sz w:val="24"/>
          <w:szCs w:val="24"/>
          <w:lang w:val="en-US"/>
        </w:rPr>
        <w:t>received from a party, or any other organization or individual, shall be treated as confidential by the Commission</w:t>
      </w:r>
      <w:r w:rsidR="00E04867" w:rsidRPr="00212C4E">
        <w:rPr>
          <w:sz w:val="24"/>
          <w:szCs w:val="24"/>
          <w:lang w:val="en-US"/>
        </w:rPr>
        <w:t xml:space="preserve"> unless and</w:t>
      </w:r>
      <w:r w:rsidRPr="00212C4E">
        <w:rPr>
          <w:sz w:val="24"/>
          <w:szCs w:val="24"/>
          <w:lang w:val="en-US"/>
        </w:rPr>
        <w:t xml:space="preserve"> until they are made part of the public record or the </w:t>
      </w:r>
      <w:r w:rsidR="00675004" w:rsidRPr="00212C4E">
        <w:rPr>
          <w:sz w:val="24"/>
          <w:szCs w:val="24"/>
          <w:lang w:val="en-US"/>
        </w:rPr>
        <w:t>Chair</w:t>
      </w:r>
      <w:r w:rsidRPr="00212C4E">
        <w:rPr>
          <w:sz w:val="24"/>
          <w:szCs w:val="24"/>
          <w:lang w:val="en-US"/>
        </w:rPr>
        <w:t xml:space="preserve"> otherwise declares. This does not preclude the Commission from producing a document to a proposed witness prior to the witness giving her or her testimony, as part of the investigation being conducted, or pursuant to Rule 2</w:t>
      </w:r>
      <w:r w:rsidR="00B97A66" w:rsidRPr="00212C4E">
        <w:rPr>
          <w:sz w:val="24"/>
          <w:szCs w:val="24"/>
          <w:lang w:val="en-US"/>
        </w:rPr>
        <w:t>5</w:t>
      </w:r>
      <w:r w:rsidRPr="00212C4E">
        <w:rPr>
          <w:sz w:val="24"/>
          <w:szCs w:val="24"/>
          <w:lang w:val="en-US"/>
        </w:rPr>
        <w:t>.</w:t>
      </w:r>
    </w:p>
    <w:p w14:paraId="12786BD6" w14:textId="77777777" w:rsidR="001C76A6" w:rsidRPr="00212C4E" w:rsidRDefault="001C76A6" w:rsidP="00E123B4">
      <w:pPr>
        <w:pStyle w:val="ListParagraph"/>
        <w:ind w:left="567" w:hanging="567"/>
        <w:jc w:val="both"/>
        <w:rPr>
          <w:sz w:val="24"/>
          <w:szCs w:val="24"/>
          <w:lang w:val="en-US"/>
        </w:rPr>
      </w:pPr>
    </w:p>
    <w:p w14:paraId="71C29A99" w14:textId="6F0D4A58" w:rsidR="00B34881" w:rsidRPr="00212C4E" w:rsidRDefault="00B34881" w:rsidP="00E123B4">
      <w:pPr>
        <w:pStyle w:val="ListParagraph"/>
        <w:numPr>
          <w:ilvl w:val="0"/>
          <w:numId w:val="10"/>
        </w:numPr>
        <w:ind w:left="567" w:hanging="567"/>
        <w:jc w:val="both"/>
        <w:rPr>
          <w:sz w:val="24"/>
          <w:szCs w:val="24"/>
          <w:lang w:val="en-US"/>
        </w:rPr>
      </w:pPr>
      <w:r w:rsidRPr="00212C4E">
        <w:rPr>
          <w:sz w:val="24"/>
          <w:szCs w:val="24"/>
          <w:lang w:val="en-US"/>
        </w:rPr>
        <w:lastRenderedPageBreak/>
        <w:t>Subject to Rule 2</w:t>
      </w:r>
      <w:r w:rsidR="00B97A66" w:rsidRPr="00212C4E">
        <w:rPr>
          <w:sz w:val="24"/>
          <w:szCs w:val="24"/>
          <w:lang w:val="en-US"/>
        </w:rPr>
        <w:t>5</w:t>
      </w:r>
      <w:r w:rsidRPr="00212C4E">
        <w:rPr>
          <w:sz w:val="24"/>
          <w:szCs w:val="24"/>
          <w:lang w:val="en-US"/>
        </w:rPr>
        <w:t xml:space="preserve"> and to the greatest extent possible</w:t>
      </w:r>
      <w:r w:rsidR="001C76A6" w:rsidRPr="00212C4E">
        <w:rPr>
          <w:sz w:val="24"/>
          <w:szCs w:val="24"/>
          <w:lang w:val="en-US"/>
        </w:rPr>
        <w:t xml:space="preserve">, Commission </w:t>
      </w:r>
      <w:r w:rsidR="00B97A66" w:rsidRPr="00212C4E">
        <w:rPr>
          <w:sz w:val="24"/>
          <w:szCs w:val="24"/>
          <w:lang w:val="en-US"/>
        </w:rPr>
        <w:t>C</w:t>
      </w:r>
      <w:r w:rsidR="001C76A6" w:rsidRPr="00212C4E">
        <w:rPr>
          <w:sz w:val="24"/>
          <w:szCs w:val="24"/>
          <w:lang w:val="en-US"/>
        </w:rPr>
        <w:t xml:space="preserve">ounsel will </w:t>
      </w:r>
      <w:proofErr w:type="spellStart"/>
      <w:r w:rsidR="001C76A6" w:rsidRPr="00212C4E">
        <w:rPr>
          <w:sz w:val="24"/>
          <w:szCs w:val="24"/>
          <w:lang w:val="en-US"/>
        </w:rPr>
        <w:t>endeavo</w:t>
      </w:r>
      <w:r w:rsidR="00E04867" w:rsidRPr="00212C4E">
        <w:rPr>
          <w:sz w:val="24"/>
          <w:szCs w:val="24"/>
          <w:lang w:val="en-US"/>
        </w:rPr>
        <w:t>u</w:t>
      </w:r>
      <w:r w:rsidR="001C76A6" w:rsidRPr="00212C4E">
        <w:rPr>
          <w:sz w:val="24"/>
          <w:szCs w:val="24"/>
          <w:lang w:val="en-US"/>
        </w:rPr>
        <w:t>r</w:t>
      </w:r>
      <w:proofErr w:type="spellEnd"/>
      <w:r w:rsidR="001C76A6" w:rsidRPr="00212C4E">
        <w:rPr>
          <w:sz w:val="24"/>
          <w:szCs w:val="24"/>
          <w:lang w:val="en-US"/>
        </w:rPr>
        <w:t xml:space="preserve"> to provide in advance to both the witness and the parties with standing relat</w:t>
      </w:r>
      <w:r w:rsidR="00E04867" w:rsidRPr="00212C4E">
        <w:rPr>
          <w:sz w:val="24"/>
          <w:szCs w:val="24"/>
          <w:lang w:val="en-US"/>
        </w:rPr>
        <w:t xml:space="preserve">ing </w:t>
      </w:r>
      <w:r w:rsidR="001C76A6" w:rsidRPr="00212C4E">
        <w:rPr>
          <w:sz w:val="24"/>
          <w:szCs w:val="24"/>
          <w:lang w:val="en-US"/>
        </w:rPr>
        <w:t xml:space="preserve">to issues with respect to which the </w:t>
      </w:r>
      <w:r w:rsidR="00557F68" w:rsidRPr="00212C4E">
        <w:rPr>
          <w:sz w:val="24"/>
          <w:szCs w:val="24"/>
          <w:lang w:val="en-US"/>
        </w:rPr>
        <w:t>witness is expected to testify, documents that will likely be referred to during the course of that witness’</w:t>
      </w:r>
      <w:r w:rsidR="00E04867" w:rsidRPr="00212C4E">
        <w:rPr>
          <w:sz w:val="24"/>
          <w:szCs w:val="24"/>
          <w:lang w:val="en-US"/>
        </w:rPr>
        <w:t>s</w:t>
      </w:r>
      <w:r w:rsidR="00557F68" w:rsidRPr="00212C4E">
        <w:rPr>
          <w:sz w:val="24"/>
          <w:szCs w:val="24"/>
          <w:lang w:val="en-US"/>
        </w:rPr>
        <w:t xml:space="preserve"> testimony, and a statement of anticipated evidence. </w:t>
      </w:r>
    </w:p>
    <w:p w14:paraId="68745DA8" w14:textId="77777777" w:rsidR="00557F68" w:rsidRPr="00212C4E" w:rsidRDefault="00557F68" w:rsidP="00E123B4">
      <w:pPr>
        <w:pStyle w:val="ListParagraph"/>
        <w:ind w:left="567" w:hanging="567"/>
        <w:jc w:val="both"/>
        <w:rPr>
          <w:sz w:val="24"/>
          <w:szCs w:val="24"/>
          <w:lang w:val="en-US"/>
        </w:rPr>
      </w:pPr>
    </w:p>
    <w:p w14:paraId="0016096D" w14:textId="7AD9A4E3" w:rsidR="00557F68" w:rsidRDefault="00557F68" w:rsidP="00E123B4">
      <w:pPr>
        <w:pStyle w:val="ListParagraph"/>
        <w:numPr>
          <w:ilvl w:val="0"/>
          <w:numId w:val="10"/>
        </w:numPr>
        <w:ind w:left="567" w:hanging="567"/>
        <w:jc w:val="both"/>
        <w:rPr>
          <w:sz w:val="24"/>
          <w:szCs w:val="24"/>
          <w:lang w:val="en-US"/>
        </w:rPr>
      </w:pPr>
      <w:r w:rsidRPr="00557F68">
        <w:rPr>
          <w:sz w:val="24"/>
          <w:szCs w:val="24"/>
          <w:lang w:val="en-US"/>
        </w:rPr>
        <w:t xml:space="preserve">Parties shall at the earliest opportunity provide Commission </w:t>
      </w:r>
      <w:r w:rsidR="00B97A66">
        <w:rPr>
          <w:sz w:val="24"/>
          <w:szCs w:val="24"/>
          <w:lang w:val="en-US"/>
        </w:rPr>
        <w:t>C</w:t>
      </w:r>
      <w:r w:rsidRPr="00557F68">
        <w:rPr>
          <w:sz w:val="24"/>
          <w:szCs w:val="24"/>
          <w:lang w:val="en-US"/>
        </w:rPr>
        <w:t xml:space="preserve">ounsel with any documents that they intend to file as exhibits or otherwise refer </w:t>
      </w:r>
      <w:r>
        <w:rPr>
          <w:sz w:val="24"/>
          <w:szCs w:val="24"/>
          <w:lang w:val="en-US"/>
        </w:rPr>
        <w:t xml:space="preserve">to during the hearings, and in any event shall provide such documents no later than the day before the document will be referred to or filed. </w:t>
      </w:r>
    </w:p>
    <w:p w14:paraId="7601E848" w14:textId="77777777" w:rsidR="00557F68" w:rsidRPr="00557F68" w:rsidRDefault="00557F68" w:rsidP="00E123B4">
      <w:pPr>
        <w:pStyle w:val="ListParagraph"/>
        <w:ind w:left="567" w:hanging="567"/>
        <w:jc w:val="both"/>
        <w:rPr>
          <w:sz w:val="24"/>
          <w:szCs w:val="24"/>
          <w:lang w:val="en-US"/>
        </w:rPr>
      </w:pPr>
    </w:p>
    <w:p w14:paraId="1ABAE38C" w14:textId="273DB75C" w:rsidR="00557F68" w:rsidRDefault="00557F68" w:rsidP="00E123B4">
      <w:pPr>
        <w:pStyle w:val="ListParagraph"/>
        <w:numPr>
          <w:ilvl w:val="0"/>
          <w:numId w:val="10"/>
        </w:numPr>
        <w:ind w:left="567" w:hanging="567"/>
        <w:jc w:val="both"/>
        <w:rPr>
          <w:sz w:val="24"/>
          <w:szCs w:val="24"/>
          <w:lang w:val="en-US"/>
        </w:rPr>
      </w:pPr>
      <w:r>
        <w:rPr>
          <w:sz w:val="24"/>
          <w:szCs w:val="24"/>
          <w:lang w:val="en-US"/>
        </w:rPr>
        <w:t xml:space="preserve">A party who believes that Commission </w:t>
      </w:r>
      <w:r w:rsidR="00B97A66">
        <w:rPr>
          <w:sz w:val="24"/>
          <w:szCs w:val="24"/>
          <w:lang w:val="en-US"/>
        </w:rPr>
        <w:t>C</w:t>
      </w:r>
      <w:r>
        <w:rPr>
          <w:sz w:val="24"/>
          <w:szCs w:val="24"/>
          <w:lang w:val="en-US"/>
        </w:rPr>
        <w:t xml:space="preserve">ounsel has not provided copies of relevant documents must bring this to the attention of Commission </w:t>
      </w:r>
      <w:r w:rsidR="00B97A66">
        <w:rPr>
          <w:sz w:val="24"/>
          <w:szCs w:val="24"/>
          <w:lang w:val="en-US"/>
        </w:rPr>
        <w:t>C</w:t>
      </w:r>
      <w:r>
        <w:rPr>
          <w:sz w:val="24"/>
          <w:szCs w:val="24"/>
          <w:lang w:val="en-US"/>
        </w:rPr>
        <w:t>ounsel at the earliest opportunity.</w:t>
      </w:r>
    </w:p>
    <w:p w14:paraId="39F0D604" w14:textId="77777777" w:rsidR="00557F68" w:rsidRPr="00557F68" w:rsidRDefault="00557F68" w:rsidP="00E123B4">
      <w:pPr>
        <w:pStyle w:val="ListParagraph"/>
        <w:ind w:left="567" w:hanging="567"/>
        <w:jc w:val="both"/>
        <w:rPr>
          <w:sz w:val="24"/>
          <w:szCs w:val="24"/>
          <w:lang w:val="en-US"/>
        </w:rPr>
      </w:pPr>
    </w:p>
    <w:p w14:paraId="7F3BF347" w14:textId="562762C3" w:rsidR="00557F68" w:rsidRDefault="00557F68" w:rsidP="00336B87">
      <w:pPr>
        <w:pStyle w:val="ListParagraph"/>
        <w:ind w:left="567"/>
        <w:jc w:val="both"/>
        <w:rPr>
          <w:sz w:val="24"/>
          <w:szCs w:val="24"/>
          <w:lang w:val="en-US"/>
        </w:rPr>
      </w:pPr>
      <w:r w:rsidRPr="00E04867">
        <w:rPr>
          <w:b/>
          <w:bCs/>
          <w:sz w:val="24"/>
          <w:szCs w:val="24"/>
          <w:lang w:val="en-US"/>
        </w:rPr>
        <w:t>Item</w:t>
      </w:r>
      <w:r>
        <w:rPr>
          <w:sz w:val="24"/>
          <w:szCs w:val="24"/>
          <w:lang w:val="en-US"/>
        </w:rPr>
        <w:t xml:space="preserve">. The object of this rule is to prevent witnesses from being surprised with a relevant document that they have not have an opportunity to examine prior to their testimony. </w:t>
      </w:r>
    </w:p>
    <w:p w14:paraId="4004C1E2" w14:textId="118EDC49" w:rsidR="00557F68" w:rsidRDefault="00557F68" w:rsidP="00E123B4">
      <w:pPr>
        <w:pStyle w:val="ListParagraph"/>
        <w:ind w:left="567" w:hanging="567"/>
        <w:jc w:val="both"/>
        <w:rPr>
          <w:sz w:val="24"/>
          <w:szCs w:val="24"/>
          <w:lang w:val="en-US"/>
        </w:rPr>
      </w:pPr>
    </w:p>
    <w:p w14:paraId="30A5A68D" w14:textId="4F077336" w:rsidR="00557F68" w:rsidRDefault="00557F68" w:rsidP="00336B87">
      <w:pPr>
        <w:pStyle w:val="ListParagraph"/>
        <w:ind w:left="567"/>
        <w:jc w:val="both"/>
        <w:rPr>
          <w:sz w:val="24"/>
          <w:szCs w:val="24"/>
          <w:lang w:val="en-US"/>
        </w:rPr>
      </w:pPr>
      <w:r w:rsidRPr="00E04867">
        <w:rPr>
          <w:b/>
          <w:bCs/>
          <w:sz w:val="24"/>
          <w:szCs w:val="24"/>
          <w:lang w:val="en-US"/>
        </w:rPr>
        <w:t>Item</w:t>
      </w:r>
      <w:r>
        <w:rPr>
          <w:sz w:val="24"/>
          <w:szCs w:val="24"/>
          <w:lang w:val="en-US"/>
        </w:rPr>
        <w:t xml:space="preserve">. If Commission </w:t>
      </w:r>
      <w:r w:rsidR="00B97A66">
        <w:rPr>
          <w:sz w:val="24"/>
          <w:szCs w:val="24"/>
          <w:lang w:val="en-US"/>
        </w:rPr>
        <w:t>C</w:t>
      </w:r>
      <w:r>
        <w:rPr>
          <w:sz w:val="24"/>
          <w:szCs w:val="24"/>
          <w:lang w:val="en-US"/>
        </w:rPr>
        <w:t xml:space="preserve">ounsel decides the document is not relevant, it shall not be produced as a relevant document. This does not preclude the document from being used in cross-examination by any of the parties. </w:t>
      </w:r>
    </w:p>
    <w:p w14:paraId="7226D3FB" w14:textId="569F26B7" w:rsidR="00557F68" w:rsidRDefault="00557F68" w:rsidP="00E123B4">
      <w:pPr>
        <w:pStyle w:val="ListParagraph"/>
        <w:ind w:left="567" w:hanging="567"/>
        <w:jc w:val="both"/>
        <w:rPr>
          <w:sz w:val="24"/>
          <w:szCs w:val="24"/>
          <w:lang w:val="en-US"/>
        </w:rPr>
      </w:pPr>
    </w:p>
    <w:p w14:paraId="42159B4C" w14:textId="77D3DDF7" w:rsidR="00E96006" w:rsidRPr="00336B87" w:rsidRDefault="00557F68" w:rsidP="00336B87">
      <w:pPr>
        <w:pStyle w:val="ListParagraph"/>
        <w:ind w:left="567"/>
        <w:jc w:val="both"/>
        <w:rPr>
          <w:color w:val="FF0000"/>
          <w:sz w:val="24"/>
          <w:szCs w:val="24"/>
          <w:lang w:val="en-US"/>
        </w:rPr>
      </w:pPr>
      <w:r w:rsidRPr="00E04867">
        <w:rPr>
          <w:b/>
          <w:bCs/>
          <w:sz w:val="24"/>
          <w:szCs w:val="24"/>
          <w:lang w:val="en-US"/>
        </w:rPr>
        <w:t>Item</w:t>
      </w:r>
      <w:r>
        <w:rPr>
          <w:sz w:val="24"/>
          <w:szCs w:val="24"/>
          <w:lang w:val="en-US"/>
        </w:rPr>
        <w:t>. Before such a document may be used for the purposes of cross-examination, a copy must be made available to all parties by counsel intending to use it</w:t>
      </w:r>
      <w:r w:rsidR="00731DDC">
        <w:rPr>
          <w:sz w:val="24"/>
          <w:szCs w:val="24"/>
          <w:lang w:val="en-US"/>
        </w:rPr>
        <w:t xml:space="preserve"> not later than the day prior to the testimony of that witness, subject to the discretion of the </w:t>
      </w:r>
      <w:r w:rsidR="00675004" w:rsidRPr="00B604E9">
        <w:rPr>
          <w:sz w:val="24"/>
          <w:szCs w:val="24"/>
          <w:lang w:val="en-US"/>
        </w:rPr>
        <w:t>Chair</w:t>
      </w:r>
      <w:r w:rsidR="00731DDC" w:rsidRPr="00B604E9">
        <w:rPr>
          <w:sz w:val="24"/>
          <w:szCs w:val="24"/>
          <w:lang w:val="en-US"/>
        </w:rPr>
        <w:t>.</w:t>
      </w:r>
    </w:p>
    <w:p w14:paraId="07BBE551" w14:textId="77777777" w:rsidR="00E96006" w:rsidRDefault="00E96006" w:rsidP="00E123B4">
      <w:pPr>
        <w:pStyle w:val="ListParagraph"/>
        <w:ind w:left="567" w:hanging="567"/>
        <w:jc w:val="both"/>
        <w:rPr>
          <w:b/>
          <w:bCs/>
          <w:sz w:val="24"/>
          <w:szCs w:val="24"/>
          <w:lang w:val="en-US"/>
        </w:rPr>
      </w:pPr>
    </w:p>
    <w:p w14:paraId="5FE73D35" w14:textId="5AFAF620" w:rsidR="00702413" w:rsidRDefault="00702413" w:rsidP="00E123B4">
      <w:pPr>
        <w:pStyle w:val="ListParagraph"/>
        <w:ind w:left="567" w:hanging="567"/>
        <w:jc w:val="both"/>
        <w:rPr>
          <w:b/>
          <w:bCs/>
          <w:sz w:val="24"/>
          <w:szCs w:val="24"/>
          <w:u w:val="single"/>
          <w:lang w:val="en-US"/>
        </w:rPr>
      </w:pPr>
      <w:r>
        <w:rPr>
          <w:b/>
          <w:bCs/>
          <w:sz w:val="24"/>
          <w:szCs w:val="24"/>
          <w:u w:val="single"/>
          <w:lang w:val="en-US"/>
        </w:rPr>
        <w:t>MEDIA</w:t>
      </w:r>
    </w:p>
    <w:p w14:paraId="68C1148C" w14:textId="77777777" w:rsidR="00702413" w:rsidRDefault="00702413" w:rsidP="00E123B4">
      <w:pPr>
        <w:pStyle w:val="ListParagraph"/>
        <w:ind w:left="567" w:hanging="567"/>
        <w:jc w:val="both"/>
        <w:rPr>
          <w:b/>
          <w:bCs/>
          <w:sz w:val="24"/>
          <w:szCs w:val="24"/>
          <w:u w:val="single"/>
          <w:lang w:val="en-US"/>
        </w:rPr>
      </w:pPr>
    </w:p>
    <w:p w14:paraId="1451751A" w14:textId="12D47B89" w:rsidR="00702413" w:rsidRDefault="00702413" w:rsidP="00E123B4">
      <w:pPr>
        <w:pStyle w:val="ListParagraph"/>
        <w:numPr>
          <w:ilvl w:val="0"/>
          <w:numId w:val="10"/>
        </w:numPr>
        <w:ind w:left="567" w:hanging="567"/>
        <w:jc w:val="both"/>
        <w:rPr>
          <w:sz w:val="24"/>
          <w:szCs w:val="24"/>
          <w:lang w:val="en-US"/>
        </w:rPr>
      </w:pPr>
      <w:r>
        <w:rPr>
          <w:sz w:val="24"/>
          <w:szCs w:val="24"/>
          <w:lang w:val="en-US"/>
        </w:rPr>
        <w:t xml:space="preserve">The media may be present in a place </w:t>
      </w:r>
      <w:r w:rsidR="00842154">
        <w:rPr>
          <w:sz w:val="24"/>
          <w:szCs w:val="24"/>
          <w:lang w:val="en-US"/>
        </w:rPr>
        <w:t xml:space="preserve">designated for the media during the hearings and may utilize either still or television cameras. </w:t>
      </w:r>
    </w:p>
    <w:p w14:paraId="7C9400F2" w14:textId="77777777" w:rsidR="00842154" w:rsidRDefault="00842154" w:rsidP="00E123B4">
      <w:pPr>
        <w:pStyle w:val="ListParagraph"/>
        <w:ind w:left="567" w:hanging="567"/>
        <w:jc w:val="both"/>
        <w:rPr>
          <w:sz w:val="24"/>
          <w:szCs w:val="24"/>
          <w:lang w:val="en-US"/>
        </w:rPr>
      </w:pPr>
    </w:p>
    <w:p w14:paraId="0FB44C01" w14:textId="6A7232C7" w:rsidR="00842154" w:rsidRDefault="00842154" w:rsidP="00E123B4">
      <w:pPr>
        <w:pStyle w:val="ListParagraph"/>
        <w:numPr>
          <w:ilvl w:val="0"/>
          <w:numId w:val="10"/>
        </w:numPr>
        <w:ind w:left="567" w:hanging="567"/>
        <w:jc w:val="both"/>
        <w:rPr>
          <w:sz w:val="24"/>
          <w:szCs w:val="24"/>
          <w:lang w:val="en-US"/>
        </w:rPr>
      </w:pPr>
      <w:r>
        <w:rPr>
          <w:sz w:val="24"/>
          <w:szCs w:val="24"/>
          <w:lang w:val="en-US"/>
        </w:rPr>
        <w:t xml:space="preserve">The media shall not approach any witness either in the hearing room or outside the hearing room until the witness has completed his or her evidence and has been released by the Commission. </w:t>
      </w:r>
    </w:p>
    <w:p w14:paraId="04D7EC8A" w14:textId="77777777" w:rsidR="00842154" w:rsidRPr="00842154" w:rsidRDefault="00842154" w:rsidP="00E123B4">
      <w:pPr>
        <w:pStyle w:val="ListParagraph"/>
        <w:ind w:left="567" w:hanging="567"/>
        <w:rPr>
          <w:sz w:val="24"/>
          <w:szCs w:val="24"/>
          <w:lang w:val="en-US"/>
        </w:rPr>
      </w:pPr>
    </w:p>
    <w:p w14:paraId="3A12F89A" w14:textId="03186FF3" w:rsidR="00842154" w:rsidRPr="00702413" w:rsidRDefault="00842154" w:rsidP="00E123B4">
      <w:pPr>
        <w:pStyle w:val="ListParagraph"/>
        <w:numPr>
          <w:ilvl w:val="0"/>
          <w:numId w:val="10"/>
        </w:numPr>
        <w:ind w:left="567" w:hanging="567"/>
        <w:jc w:val="both"/>
        <w:rPr>
          <w:sz w:val="24"/>
          <w:szCs w:val="24"/>
          <w:lang w:val="en-US"/>
        </w:rPr>
      </w:pPr>
      <w:r>
        <w:rPr>
          <w:sz w:val="24"/>
          <w:szCs w:val="24"/>
          <w:lang w:val="en-US"/>
        </w:rPr>
        <w:t xml:space="preserve">The media shall comply with the rules relating to confidentiality. </w:t>
      </w:r>
    </w:p>
    <w:p w14:paraId="4B6A89E5" w14:textId="77777777" w:rsidR="00702413" w:rsidRDefault="00702413" w:rsidP="00E123B4">
      <w:pPr>
        <w:pStyle w:val="ListParagraph"/>
        <w:ind w:left="567" w:hanging="567"/>
        <w:jc w:val="both"/>
        <w:rPr>
          <w:b/>
          <w:bCs/>
          <w:sz w:val="24"/>
          <w:szCs w:val="24"/>
          <w:u w:val="single"/>
          <w:lang w:val="en-US"/>
        </w:rPr>
      </w:pPr>
    </w:p>
    <w:p w14:paraId="2AA4857D" w14:textId="71A40399" w:rsidR="00743214" w:rsidRPr="00675004" w:rsidRDefault="00731DDC" w:rsidP="00E123B4">
      <w:pPr>
        <w:pStyle w:val="ListParagraph"/>
        <w:ind w:left="567" w:hanging="567"/>
        <w:jc w:val="both"/>
        <w:rPr>
          <w:b/>
          <w:bCs/>
          <w:sz w:val="24"/>
          <w:szCs w:val="24"/>
          <w:u w:val="single"/>
          <w:lang w:val="en-US"/>
        </w:rPr>
      </w:pPr>
      <w:r w:rsidRPr="00675004">
        <w:rPr>
          <w:b/>
          <w:bCs/>
          <w:sz w:val="24"/>
          <w:szCs w:val="24"/>
          <w:u w:val="single"/>
          <w:lang w:val="en-US"/>
        </w:rPr>
        <w:t>CONFIDENTIALTY</w:t>
      </w:r>
    </w:p>
    <w:p w14:paraId="45FBD856" w14:textId="77777777" w:rsidR="00E96006" w:rsidRPr="00743214" w:rsidRDefault="00E96006" w:rsidP="00E123B4">
      <w:pPr>
        <w:pStyle w:val="ListParagraph"/>
        <w:ind w:left="567" w:hanging="567"/>
        <w:jc w:val="both"/>
        <w:rPr>
          <w:b/>
          <w:bCs/>
          <w:sz w:val="24"/>
          <w:szCs w:val="24"/>
          <w:lang w:val="en-US"/>
        </w:rPr>
      </w:pPr>
    </w:p>
    <w:p w14:paraId="20D74606" w14:textId="591203EC" w:rsidR="00731DDC" w:rsidRDefault="00743214" w:rsidP="00E123B4">
      <w:pPr>
        <w:pStyle w:val="ListParagraph"/>
        <w:numPr>
          <w:ilvl w:val="0"/>
          <w:numId w:val="10"/>
        </w:numPr>
        <w:ind w:left="567" w:hanging="567"/>
        <w:jc w:val="both"/>
        <w:rPr>
          <w:color w:val="FF0000"/>
          <w:sz w:val="24"/>
          <w:szCs w:val="24"/>
          <w:lang w:val="en-US"/>
        </w:rPr>
      </w:pPr>
      <w:r w:rsidRPr="00743214">
        <w:rPr>
          <w:sz w:val="24"/>
          <w:szCs w:val="24"/>
          <w:lang w:val="en-US"/>
        </w:rPr>
        <w:t>If the proceedings are televised, applications may be made for an order that the evidence of a</w:t>
      </w:r>
      <w:r w:rsidR="00731DDC" w:rsidRPr="00743214">
        <w:rPr>
          <w:sz w:val="24"/>
          <w:szCs w:val="24"/>
          <w:lang w:val="en-US"/>
        </w:rPr>
        <w:t xml:space="preserve"> witness not be televised or broadcast.</w:t>
      </w:r>
      <w:r w:rsidR="00731DDC">
        <w:rPr>
          <w:color w:val="FF0000"/>
          <w:sz w:val="24"/>
          <w:szCs w:val="24"/>
          <w:lang w:val="en-US"/>
        </w:rPr>
        <w:t xml:space="preserve"> </w:t>
      </w:r>
    </w:p>
    <w:p w14:paraId="1F0249E7" w14:textId="77777777" w:rsidR="00731DDC" w:rsidRPr="00731DDC" w:rsidRDefault="00731DDC" w:rsidP="00E123B4">
      <w:pPr>
        <w:pStyle w:val="ListParagraph"/>
        <w:ind w:left="567" w:hanging="567"/>
        <w:jc w:val="both"/>
        <w:rPr>
          <w:color w:val="FF0000"/>
          <w:sz w:val="24"/>
          <w:szCs w:val="24"/>
          <w:lang w:val="en-US"/>
        </w:rPr>
      </w:pPr>
    </w:p>
    <w:p w14:paraId="11E08652" w14:textId="77777777" w:rsidR="000E2DA5" w:rsidRDefault="00731DDC" w:rsidP="00E123B4">
      <w:pPr>
        <w:pStyle w:val="ListParagraph"/>
        <w:numPr>
          <w:ilvl w:val="0"/>
          <w:numId w:val="10"/>
        </w:numPr>
        <w:ind w:left="567" w:hanging="567"/>
        <w:jc w:val="both"/>
        <w:rPr>
          <w:sz w:val="24"/>
          <w:szCs w:val="24"/>
          <w:lang w:val="en-US"/>
        </w:rPr>
      </w:pPr>
      <w:r>
        <w:rPr>
          <w:sz w:val="24"/>
          <w:szCs w:val="24"/>
          <w:lang w:val="en-US"/>
        </w:rPr>
        <w:t xml:space="preserve">A witness who is granted Confidentiality will not be identified in the public records and transcripts of the hearing except by non-identifying initials. Any reports of the Commission using the evidence of witnesses who have been granted Confidentiality will use non-identifying initials only. </w:t>
      </w:r>
    </w:p>
    <w:p w14:paraId="6D8DC364" w14:textId="77777777" w:rsidR="000E2DA5" w:rsidRPr="000E2DA5" w:rsidRDefault="000E2DA5" w:rsidP="00E123B4">
      <w:pPr>
        <w:pStyle w:val="ListParagraph"/>
        <w:ind w:left="567" w:hanging="567"/>
        <w:rPr>
          <w:sz w:val="24"/>
          <w:szCs w:val="24"/>
          <w:lang w:val="en-US"/>
        </w:rPr>
      </w:pPr>
    </w:p>
    <w:p w14:paraId="1D7F5FEC" w14:textId="77777777" w:rsidR="000E2DA5" w:rsidRDefault="00731DDC" w:rsidP="00E123B4">
      <w:pPr>
        <w:pStyle w:val="ListParagraph"/>
        <w:numPr>
          <w:ilvl w:val="0"/>
          <w:numId w:val="10"/>
        </w:numPr>
        <w:ind w:left="567" w:hanging="567"/>
        <w:jc w:val="both"/>
        <w:rPr>
          <w:sz w:val="24"/>
          <w:szCs w:val="24"/>
          <w:lang w:val="en-US"/>
        </w:rPr>
      </w:pPr>
      <w:r w:rsidRPr="000E2DA5">
        <w:rPr>
          <w:sz w:val="24"/>
          <w:szCs w:val="24"/>
          <w:lang w:val="en-US"/>
        </w:rPr>
        <w:t>Media reports relating to the evidence of a witness granted Confidentiality shall avoid references that might reveal the identity of the witness. No photographic or other reproduction of the witness shall be made either during the witness’</w:t>
      </w:r>
      <w:r w:rsidR="00743214" w:rsidRPr="000E2DA5">
        <w:rPr>
          <w:sz w:val="24"/>
          <w:szCs w:val="24"/>
          <w:lang w:val="en-US"/>
        </w:rPr>
        <w:t>s</w:t>
      </w:r>
      <w:r w:rsidRPr="000E2DA5">
        <w:rPr>
          <w:sz w:val="24"/>
          <w:szCs w:val="24"/>
          <w:lang w:val="en-US"/>
        </w:rPr>
        <w:t xml:space="preserve"> testimony or upon his or her entering </w:t>
      </w:r>
      <w:r w:rsidR="00743214" w:rsidRPr="000E2DA5">
        <w:rPr>
          <w:sz w:val="24"/>
          <w:szCs w:val="24"/>
          <w:lang w:val="en-US"/>
        </w:rPr>
        <w:t>and</w:t>
      </w:r>
      <w:r w:rsidRPr="000E2DA5">
        <w:rPr>
          <w:sz w:val="24"/>
          <w:szCs w:val="24"/>
          <w:lang w:val="en-US"/>
        </w:rPr>
        <w:t xml:space="preserve"> leaving the site of the Inquiry. </w:t>
      </w:r>
    </w:p>
    <w:p w14:paraId="3A8F93C3" w14:textId="77777777" w:rsidR="000E2DA5" w:rsidRPr="000E2DA5" w:rsidRDefault="000E2DA5" w:rsidP="00E123B4">
      <w:pPr>
        <w:pStyle w:val="ListParagraph"/>
        <w:ind w:left="567" w:hanging="567"/>
        <w:rPr>
          <w:sz w:val="24"/>
          <w:szCs w:val="24"/>
          <w:lang w:val="en-US"/>
        </w:rPr>
      </w:pPr>
    </w:p>
    <w:p w14:paraId="1AAE0D51" w14:textId="77777777" w:rsidR="000E2DA5" w:rsidRDefault="00731DDC" w:rsidP="00E123B4">
      <w:pPr>
        <w:pStyle w:val="ListParagraph"/>
        <w:numPr>
          <w:ilvl w:val="0"/>
          <w:numId w:val="10"/>
        </w:numPr>
        <w:ind w:left="567" w:hanging="567"/>
        <w:jc w:val="both"/>
        <w:rPr>
          <w:sz w:val="24"/>
          <w:szCs w:val="24"/>
          <w:lang w:val="en-US"/>
        </w:rPr>
      </w:pPr>
      <w:r w:rsidRPr="000E2DA5">
        <w:rPr>
          <w:sz w:val="24"/>
          <w:szCs w:val="24"/>
          <w:lang w:val="en-US"/>
        </w:rPr>
        <w:t xml:space="preserve">Any witness who is granted Confidentiality will reveal his or her name to the Commission and counsel participating in the Inquiry in order that the Commission and counsel can prepare to question the witness. The Commission and counsel shall maintain confidentiality of the names revealed to them. </w:t>
      </w:r>
      <w:r w:rsidR="00743214" w:rsidRPr="000E2DA5">
        <w:rPr>
          <w:sz w:val="24"/>
          <w:szCs w:val="24"/>
          <w:lang w:val="en-US"/>
        </w:rPr>
        <w:t>N</w:t>
      </w:r>
      <w:r w:rsidRPr="000E2DA5">
        <w:rPr>
          <w:sz w:val="24"/>
          <w:szCs w:val="24"/>
          <w:lang w:val="en-US"/>
        </w:rPr>
        <w:t xml:space="preserve">o such information shall be used for any other purpose either during or after the completion of the Commission’s mandate. </w:t>
      </w:r>
    </w:p>
    <w:p w14:paraId="2241A64F" w14:textId="77777777" w:rsidR="000E2DA5" w:rsidRPr="000E2DA5" w:rsidRDefault="000E2DA5" w:rsidP="00E123B4">
      <w:pPr>
        <w:pStyle w:val="ListParagraph"/>
        <w:ind w:left="567" w:hanging="567"/>
        <w:rPr>
          <w:sz w:val="24"/>
          <w:szCs w:val="24"/>
          <w:lang w:val="en-US"/>
        </w:rPr>
      </w:pPr>
    </w:p>
    <w:p w14:paraId="4D7AA628" w14:textId="77777777" w:rsidR="000E2DA5" w:rsidRDefault="00FD5B72" w:rsidP="00E123B4">
      <w:pPr>
        <w:pStyle w:val="ListParagraph"/>
        <w:numPr>
          <w:ilvl w:val="0"/>
          <w:numId w:val="10"/>
        </w:numPr>
        <w:ind w:left="567" w:hanging="567"/>
        <w:jc w:val="both"/>
        <w:rPr>
          <w:sz w:val="24"/>
          <w:szCs w:val="24"/>
          <w:lang w:val="en-US"/>
        </w:rPr>
      </w:pPr>
      <w:r w:rsidRPr="000E2DA5">
        <w:rPr>
          <w:sz w:val="24"/>
          <w:szCs w:val="24"/>
          <w:lang w:val="en-US"/>
        </w:rPr>
        <w:t>Any witness who is granted Confidentiality may either swear an oath of affirm to tell the truth using the non-identifying initials given for the purpose of the witness’s testimony.</w:t>
      </w:r>
    </w:p>
    <w:p w14:paraId="75451BE1" w14:textId="77777777" w:rsidR="000E2DA5" w:rsidRPr="000E2DA5" w:rsidRDefault="000E2DA5" w:rsidP="00E123B4">
      <w:pPr>
        <w:pStyle w:val="ListParagraph"/>
        <w:ind w:left="567" w:hanging="567"/>
        <w:rPr>
          <w:sz w:val="24"/>
          <w:szCs w:val="24"/>
          <w:lang w:val="en-US"/>
        </w:rPr>
      </w:pPr>
    </w:p>
    <w:p w14:paraId="00E3EDC9" w14:textId="7D6958A5" w:rsidR="00FD5B72" w:rsidRPr="000E2DA5" w:rsidRDefault="00FD5B72" w:rsidP="00E123B4">
      <w:pPr>
        <w:pStyle w:val="ListParagraph"/>
        <w:numPr>
          <w:ilvl w:val="0"/>
          <w:numId w:val="10"/>
        </w:numPr>
        <w:ind w:left="567" w:hanging="567"/>
        <w:jc w:val="both"/>
        <w:rPr>
          <w:sz w:val="24"/>
          <w:szCs w:val="24"/>
          <w:lang w:val="en-US"/>
        </w:rPr>
      </w:pPr>
      <w:r w:rsidRPr="000E2DA5">
        <w:rPr>
          <w:sz w:val="24"/>
          <w:szCs w:val="24"/>
          <w:lang w:val="en-US"/>
        </w:rPr>
        <w:t xml:space="preserve">All parties, their counsel and media representatives shall be deemed to undertake to adhere to the rules respecting Confidentiality. A breach of these rules by a party, counsel to a party or a media representative shall be dealt with by the Chair of the Commission as she sees fit. </w:t>
      </w:r>
    </w:p>
    <w:p w14:paraId="3E0AEADC" w14:textId="43E0D8C8" w:rsidR="00A87642" w:rsidRDefault="00A87642" w:rsidP="00E123B4">
      <w:pPr>
        <w:pStyle w:val="ListParagraph"/>
        <w:ind w:left="567" w:hanging="567"/>
        <w:jc w:val="both"/>
        <w:rPr>
          <w:sz w:val="24"/>
          <w:szCs w:val="24"/>
          <w:lang w:val="en-US"/>
        </w:rPr>
      </w:pPr>
    </w:p>
    <w:p w14:paraId="67D2E8EC" w14:textId="77777777" w:rsidR="00E96006" w:rsidRDefault="00E96006" w:rsidP="00E123B4">
      <w:pPr>
        <w:pStyle w:val="ListParagraph"/>
        <w:ind w:left="567" w:hanging="567"/>
        <w:jc w:val="both"/>
        <w:rPr>
          <w:b/>
          <w:bCs/>
          <w:sz w:val="28"/>
          <w:szCs w:val="28"/>
          <w:lang w:val="en-US"/>
        </w:rPr>
      </w:pPr>
    </w:p>
    <w:p w14:paraId="23E948D9" w14:textId="213E832C" w:rsidR="00A87642" w:rsidRPr="00B56E6A" w:rsidRDefault="00A87642" w:rsidP="00B56E6A">
      <w:pPr>
        <w:jc w:val="both"/>
        <w:rPr>
          <w:b/>
          <w:bCs/>
          <w:sz w:val="28"/>
          <w:szCs w:val="28"/>
          <w:lang w:val="en-US"/>
        </w:rPr>
      </w:pPr>
      <w:bookmarkStart w:id="3" w:name="_Hlk47961152"/>
      <w:r w:rsidRPr="00B56E6A">
        <w:rPr>
          <w:b/>
          <w:bCs/>
          <w:sz w:val="28"/>
          <w:szCs w:val="28"/>
          <w:lang w:val="en-US"/>
        </w:rPr>
        <w:t>Part II Systemic Recommendations</w:t>
      </w:r>
    </w:p>
    <w:p w14:paraId="61B0F348" w14:textId="60A1809E" w:rsidR="00743214" w:rsidRPr="00675004" w:rsidRDefault="00743214" w:rsidP="00E123B4">
      <w:pPr>
        <w:pStyle w:val="ListParagraph"/>
        <w:ind w:left="567" w:hanging="567"/>
        <w:jc w:val="both"/>
        <w:rPr>
          <w:b/>
          <w:bCs/>
          <w:sz w:val="24"/>
          <w:szCs w:val="24"/>
          <w:u w:val="single"/>
          <w:lang w:val="en-US"/>
        </w:rPr>
      </w:pPr>
      <w:r w:rsidRPr="00675004">
        <w:rPr>
          <w:b/>
          <w:bCs/>
          <w:sz w:val="24"/>
          <w:szCs w:val="24"/>
          <w:u w:val="single"/>
          <w:lang w:val="en-US"/>
        </w:rPr>
        <w:t>GENERAL</w:t>
      </w:r>
    </w:p>
    <w:p w14:paraId="610870A7" w14:textId="620F3A37" w:rsidR="00B56E6A" w:rsidRPr="00CB028B" w:rsidRDefault="00B56E6A" w:rsidP="00B56E6A">
      <w:pPr>
        <w:tabs>
          <w:tab w:val="left" w:pos="540"/>
        </w:tabs>
        <w:ind w:left="547" w:hanging="547"/>
        <w:rPr>
          <w:rFonts w:eastAsia="Times New Roman" w:cstheme="minorHAnsi"/>
          <w:strike/>
          <w:sz w:val="24"/>
          <w:szCs w:val="24"/>
          <w:lang w:eastAsia="en-BM"/>
        </w:rPr>
      </w:pPr>
      <w:r w:rsidRPr="00B56E6A">
        <w:rPr>
          <w:rFonts w:eastAsia="Times New Roman" w:cstheme="minorHAnsi"/>
          <w:sz w:val="24"/>
          <w:szCs w:val="24"/>
          <w:lang w:eastAsia="en-BM"/>
        </w:rPr>
        <w:t>48</w:t>
      </w:r>
      <w:r w:rsidRPr="00B56E6A">
        <w:rPr>
          <w:rFonts w:eastAsia="Times New Roman" w:cstheme="minorHAnsi"/>
          <w:sz w:val="24"/>
          <w:szCs w:val="24"/>
          <w:lang w:val="en-US" w:eastAsia="en-BM"/>
        </w:rPr>
        <w:t>.</w:t>
      </w:r>
      <w:r w:rsidRPr="00B56E6A">
        <w:rPr>
          <w:rFonts w:eastAsia="Times New Roman" w:cstheme="minorHAnsi"/>
          <w:sz w:val="24"/>
          <w:szCs w:val="24"/>
          <w:lang w:eastAsia="en-BM"/>
        </w:rPr>
        <w:t> </w:t>
      </w:r>
      <w:r>
        <w:rPr>
          <w:rFonts w:eastAsia="Times New Roman" w:cstheme="minorHAnsi"/>
          <w:sz w:val="24"/>
          <w:szCs w:val="24"/>
          <w:lang w:eastAsia="en-BM"/>
        </w:rPr>
        <w:tab/>
      </w:r>
      <w:r w:rsidRPr="00CB028B">
        <w:rPr>
          <w:rFonts w:eastAsia="Times New Roman" w:cstheme="minorHAnsi"/>
          <w:strike/>
          <w:sz w:val="24"/>
          <w:szCs w:val="24"/>
          <w:lang w:eastAsia="en-BM"/>
        </w:rPr>
        <w:t xml:space="preserve">In order to organise its </w:t>
      </w:r>
      <w:proofErr w:type="gramStart"/>
      <w:r w:rsidRPr="00CB028B">
        <w:rPr>
          <w:rFonts w:eastAsia="Times New Roman" w:cstheme="minorHAnsi"/>
          <w:strike/>
          <w:sz w:val="24"/>
          <w:szCs w:val="24"/>
          <w:lang w:eastAsia="en-BM"/>
        </w:rPr>
        <w:t>work</w:t>
      </w:r>
      <w:r w:rsidRPr="00CB028B">
        <w:rPr>
          <w:rFonts w:eastAsia="Times New Roman" w:cstheme="minorHAnsi"/>
          <w:strike/>
          <w:sz w:val="24"/>
          <w:szCs w:val="24"/>
          <w:lang w:val="en-US" w:eastAsia="en-BM"/>
        </w:rPr>
        <w:t xml:space="preserve">, </w:t>
      </w:r>
      <w:r w:rsidRPr="00CB028B">
        <w:rPr>
          <w:rFonts w:eastAsia="Times New Roman" w:cstheme="minorHAnsi"/>
          <w:strike/>
          <w:sz w:val="24"/>
          <w:szCs w:val="24"/>
          <w:lang w:eastAsia="en-BM"/>
        </w:rPr>
        <w:t xml:space="preserve"> the</w:t>
      </w:r>
      <w:proofErr w:type="gramEnd"/>
      <w:r w:rsidRPr="00CB028B">
        <w:rPr>
          <w:rFonts w:eastAsia="Times New Roman" w:cstheme="minorHAnsi"/>
          <w:strike/>
          <w:sz w:val="24"/>
          <w:szCs w:val="24"/>
          <w:lang w:eastAsia="en-BM"/>
        </w:rPr>
        <w:t xml:space="preserve"> Commission will hold a series of planning meetings at</w:t>
      </w:r>
      <w:r w:rsidRPr="00CB028B">
        <w:rPr>
          <w:rFonts w:eastAsia="Times New Roman" w:cstheme="minorHAnsi"/>
          <w:strike/>
          <w:sz w:val="24"/>
          <w:szCs w:val="24"/>
          <w:lang w:val="en-US" w:eastAsia="en-BM"/>
        </w:rPr>
        <w:t xml:space="preserve"> </w:t>
      </w:r>
      <w:r w:rsidRPr="00CB028B">
        <w:rPr>
          <w:rFonts w:eastAsia="Times New Roman" w:cstheme="minorHAnsi"/>
          <w:strike/>
          <w:sz w:val="24"/>
          <w:szCs w:val="24"/>
          <w:lang w:eastAsia="en-BM"/>
        </w:rPr>
        <w:t>which time all applications for standing will be considered based on the written materials filed.</w:t>
      </w:r>
    </w:p>
    <w:p w14:paraId="2AA3699E" w14:textId="77777777" w:rsidR="00B56E6A" w:rsidRPr="00CB028B" w:rsidRDefault="00B56E6A" w:rsidP="00B56E6A">
      <w:pPr>
        <w:tabs>
          <w:tab w:val="left" w:pos="540"/>
        </w:tabs>
        <w:ind w:left="540" w:hanging="540"/>
        <w:jc w:val="both"/>
        <w:rPr>
          <w:rFonts w:eastAsia="Times New Roman" w:cstheme="minorHAnsi"/>
          <w:strike/>
          <w:sz w:val="24"/>
          <w:szCs w:val="24"/>
          <w:lang w:val="en-US" w:eastAsia="en-BM"/>
        </w:rPr>
      </w:pPr>
      <w:r w:rsidRPr="00CB028B">
        <w:rPr>
          <w:rFonts w:eastAsia="Times New Roman" w:cstheme="minorHAnsi"/>
          <w:strike/>
          <w:sz w:val="24"/>
          <w:szCs w:val="24"/>
          <w:lang w:eastAsia="en-BM"/>
        </w:rPr>
        <w:t>49</w:t>
      </w:r>
      <w:r w:rsidRPr="00CB028B">
        <w:rPr>
          <w:rFonts w:eastAsia="Times New Roman" w:cstheme="minorHAnsi"/>
          <w:strike/>
          <w:sz w:val="24"/>
          <w:szCs w:val="24"/>
          <w:lang w:val="en-US" w:eastAsia="en-BM"/>
        </w:rPr>
        <w:t>.</w:t>
      </w:r>
      <w:r w:rsidRPr="00CB028B">
        <w:rPr>
          <w:rFonts w:eastAsia="Times New Roman" w:cstheme="minorHAnsi"/>
          <w:strike/>
          <w:sz w:val="24"/>
          <w:szCs w:val="24"/>
          <w:lang w:val="en-US" w:eastAsia="en-BM"/>
        </w:rPr>
        <w:tab/>
      </w:r>
      <w:r w:rsidRPr="00CB028B">
        <w:rPr>
          <w:rFonts w:eastAsia="Times New Roman" w:cstheme="minorHAnsi"/>
          <w:strike/>
          <w:sz w:val="24"/>
          <w:szCs w:val="24"/>
          <w:lang w:eastAsia="en-BM"/>
        </w:rPr>
        <w:t>Upon  concluding the planning hearings and prior to the evidentiary hearing</w:t>
      </w:r>
      <w:r w:rsidRPr="00CB028B">
        <w:rPr>
          <w:rFonts w:eastAsia="Times New Roman" w:cstheme="minorHAnsi"/>
          <w:strike/>
          <w:sz w:val="24"/>
          <w:szCs w:val="24"/>
          <w:lang w:val="en-US" w:eastAsia="en-BM"/>
        </w:rPr>
        <w:t xml:space="preserve">, </w:t>
      </w:r>
      <w:r w:rsidRPr="00CB028B">
        <w:rPr>
          <w:rFonts w:eastAsia="Times New Roman" w:cstheme="minorHAnsi"/>
          <w:strike/>
          <w:sz w:val="24"/>
          <w:szCs w:val="24"/>
          <w:lang w:eastAsia="en-BM"/>
        </w:rPr>
        <w:t xml:space="preserve"> if the Chair of the Commission and Commission Counsel are of the view that there are allegations of wrongdoing or misconduct in respect of any person or</w:t>
      </w:r>
      <w:r w:rsidRPr="00CB028B">
        <w:rPr>
          <w:rFonts w:eastAsia="Times New Roman" w:cstheme="minorHAnsi"/>
          <w:strike/>
          <w:sz w:val="24"/>
          <w:szCs w:val="24"/>
          <w:lang w:val="en-US" w:eastAsia="en-BM"/>
        </w:rPr>
        <w:t xml:space="preserve">, </w:t>
      </w:r>
      <w:r w:rsidRPr="00CB028B">
        <w:rPr>
          <w:rFonts w:eastAsia="Times New Roman" w:cstheme="minorHAnsi"/>
          <w:strike/>
          <w:sz w:val="24"/>
          <w:szCs w:val="24"/>
          <w:lang w:eastAsia="en-BM"/>
        </w:rPr>
        <w:t xml:space="preserve">  that as part of the Commission’s Report there may be findings adverse to the interest of any person, that person or his counsel shall be given a Notice setting out  particulars of the alleged wrongdoing or misconduct or the nature of the adverse finding that may be made against him</w:t>
      </w:r>
      <w:r w:rsidRPr="00CB028B">
        <w:rPr>
          <w:rFonts w:eastAsia="Times New Roman" w:cstheme="minorHAnsi"/>
          <w:strike/>
          <w:sz w:val="24"/>
          <w:szCs w:val="24"/>
          <w:lang w:val="en-US" w:eastAsia="en-BM"/>
        </w:rPr>
        <w:t>.</w:t>
      </w:r>
    </w:p>
    <w:p w14:paraId="01EF7EBA" w14:textId="5BD669E9" w:rsidR="00B56E6A" w:rsidRPr="00CB028B" w:rsidRDefault="00B56E6A" w:rsidP="00B56E6A">
      <w:pPr>
        <w:tabs>
          <w:tab w:val="left" w:pos="450"/>
        </w:tabs>
        <w:ind w:left="540" w:hanging="540"/>
        <w:jc w:val="both"/>
        <w:rPr>
          <w:rFonts w:eastAsia="Times New Roman" w:cstheme="minorHAnsi"/>
          <w:strike/>
          <w:sz w:val="24"/>
          <w:szCs w:val="24"/>
          <w:lang w:val="en-US" w:eastAsia="en-BM"/>
        </w:rPr>
      </w:pPr>
      <w:r w:rsidRPr="00CB028B">
        <w:rPr>
          <w:rFonts w:eastAsia="Times New Roman" w:cstheme="minorHAnsi"/>
          <w:strike/>
          <w:sz w:val="24"/>
          <w:szCs w:val="24"/>
          <w:lang w:val="en-US" w:eastAsia="en-BM"/>
        </w:rPr>
        <w:lastRenderedPageBreak/>
        <w:tab/>
      </w:r>
      <w:r w:rsidRPr="00CB028B">
        <w:rPr>
          <w:rFonts w:eastAsia="Times New Roman" w:cstheme="minorHAnsi"/>
          <w:strike/>
          <w:sz w:val="24"/>
          <w:szCs w:val="24"/>
          <w:lang w:val="en-US" w:eastAsia="en-BM"/>
        </w:rPr>
        <w:tab/>
      </w:r>
      <w:r w:rsidRPr="00CB028B">
        <w:rPr>
          <w:rFonts w:eastAsia="Times New Roman" w:cstheme="minorHAnsi"/>
          <w:b/>
          <w:bCs/>
          <w:strike/>
          <w:sz w:val="24"/>
          <w:szCs w:val="24"/>
          <w:lang w:eastAsia="en-BM"/>
        </w:rPr>
        <w:t>Item</w:t>
      </w:r>
      <w:r w:rsidRPr="00CB028B">
        <w:rPr>
          <w:rFonts w:eastAsia="Times New Roman" w:cstheme="minorHAnsi"/>
          <w:b/>
          <w:bCs/>
          <w:strike/>
          <w:sz w:val="24"/>
          <w:szCs w:val="24"/>
          <w:lang w:val="en-US" w:eastAsia="en-BM"/>
        </w:rPr>
        <w:t>.</w:t>
      </w:r>
      <w:r w:rsidRPr="00CB028B">
        <w:rPr>
          <w:rFonts w:eastAsia="Times New Roman" w:cstheme="minorHAnsi"/>
          <w:strike/>
          <w:sz w:val="24"/>
          <w:szCs w:val="24"/>
          <w:lang w:eastAsia="en-BM"/>
        </w:rPr>
        <w:t xml:space="preserve"> The Notice referred to in paragraph 49 shall be remain confidential but may be referred to in the Report of the Commission.</w:t>
      </w:r>
    </w:p>
    <w:p w14:paraId="7BCAEB66" w14:textId="77777777" w:rsidR="00B56E6A" w:rsidRPr="00CB028B" w:rsidRDefault="00B56E6A" w:rsidP="00B56E6A">
      <w:pPr>
        <w:ind w:left="540" w:firstLine="7"/>
        <w:jc w:val="both"/>
        <w:rPr>
          <w:rFonts w:eastAsia="Times New Roman" w:cstheme="minorHAnsi"/>
          <w:strike/>
          <w:sz w:val="24"/>
          <w:szCs w:val="24"/>
          <w:lang w:eastAsia="en-BM"/>
        </w:rPr>
      </w:pPr>
      <w:r w:rsidRPr="00CB028B">
        <w:rPr>
          <w:rFonts w:eastAsia="Times New Roman" w:cstheme="minorHAnsi"/>
          <w:b/>
          <w:bCs/>
          <w:strike/>
          <w:sz w:val="24"/>
          <w:szCs w:val="24"/>
          <w:lang w:eastAsia="en-BM"/>
        </w:rPr>
        <w:t>Item</w:t>
      </w:r>
      <w:r w:rsidRPr="00CB028B">
        <w:rPr>
          <w:rFonts w:eastAsia="Times New Roman" w:cstheme="minorHAnsi"/>
          <w:strike/>
          <w:sz w:val="24"/>
          <w:szCs w:val="24"/>
          <w:lang w:eastAsia="en-BM"/>
        </w:rPr>
        <w:t xml:space="preserve"> No report shall be made against any person until reasonable notice ha</w:t>
      </w:r>
      <w:r w:rsidRPr="00CB028B">
        <w:rPr>
          <w:rFonts w:eastAsia="Times New Roman" w:cstheme="minorHAnsi"/>
          <w:strike/>
          <w:sz w:val="24"/>
          <w:szCs w:val="24"/>
          <w:lang w:val="en-US" w:eastAsia="en-BM"/>
        </w:rPr>
        <w:t>s</w:t>
      </w:r>
      <w:r w:rsidRPr="00CB028B">
        <w:rPr>
          <w:rFonts w:eastAsia="Times New Roman" w:cstheme="minorHAnsi"/>
          <w:strike/>
          <w:sz w:val="24"/>
          <w:szCs w:val="24"/>
          <w:lang w:eastAsia="en-BM"/>
        </w:rPr>
        <w:t xml:space="preserve"> been given under this section </w:t>
      </w:r>
      <w:r w:rsidRPr="00CB028B">
        <w:rPr>
          <w:rFonts w:eastAsia="Times New Roman" w:cstheme="minorHAnsi"/>
          <w:strike/>
          <w:sz w:val="24"/>
          <w:szCs w:val="24"/>
          <w:lang w:val="en-US" w:eastAsia="en-BM"/>
        </w:rPr>
        <w:t xml:space="preserve">and </w:t>
      </w:r>
      <w:r w:rsidRPr="00CB028B">
        <w:rPr>
          <w:rFonts w:eastAsia="Times New Roman" w:cstheme="minorHAnsi"/>
          <w:strike/>
          <w:sz w:val="24"/>
          <w:szCs w:val="24"/>
          <w:lang w:eastAsia="en-BM"/>
        </w:rPr>
        <w:t>until the person referred to in the Notice ha</w:t>
      </w:r>
      <w:r w:rsidRPr="00CB028B">
        <w:rPr>
          <w:rFonts w:eastAsia="Times New Roman" w:cstheme="minorHAnsi"/>
          <w:strike/>
          <w:sz w:val="24"/>
          <w:szCs w:val="24"/>
          <w:lang w:val="en-US" w:eastAsia="en-BM"/>
        </w:rPr>
        <w:t>s</w:t>
      </w:r>
      <w:r w:rsidRPr="00CB028B">
        <w:rPr>
          <w:rFonts w:eastAsia="Times New Roman" w:cstheme="minorHAnsi"/>
          <w:strike/>
          <w:sz w:val="24"/>
          <w:szCs w:val="24"/>
          <w:lang w:eastAsia="en-BM"/>
        </w:rPr>
        <w:t xml:space="preserve"> been given full opportunity to be heard in person or by counsel.</w:t>
      </w:r>
    </w:p>
    <w:p w14:paraId="43A30877" w14:textId="1E7F9384" w:rsidR="000E2DA5" w:rsidRPr="00CB028B" w:rsidRDefault="00B56E6A" w:rsidP="00416447">
      <w:pPr>
        <w:ind w:left="540" w:hanging="540"/>
        <w:jc w:val="both"/>
        <w:rPr>
          <w:rFonts w:eastAsia="Times New Roman" w:cstheme="minorHAnsi"/>
          <w:strike/>
          <w:sz w:val="24"/>
          <w:szCs w:val="24"/>
          <w:lang w:val="en-US" w:eastAsia="en-BM"/>
        </w:rPr>
      </w:pPr>
      <w:r w:rsidRPr="00CB028B">
        <w:rPr>
          <w:rFonts w:eastAsia="Times New Roman" w:cstheme="minorHAnsi"/>
          <w:strike/>
          <w:sz w:val="24"/>
          <w:szCs w:val="24"/>
          <w:lang w:val="en-US" w:eastAsia="en-BM"/>
        </w:rPr>
        <w:t>50.</w:t>
      </w:r>
      <w:r w:rsidRPr="00CB028B">
        <w:rPr>
          <w:rFonts w:eastAsia="Times New Roman" w:cstheme="minorHAnsi"/>
          <w:strike/>
          <w:sz w:val="24"/>
          <w:szCs w:val="24"/>
          <w:lang w:val="en-US" w:eastAsia="en-BM"/>
        </w:rPr>
        <w:tab/>
      </w:r>
      <w:r w:rsidRPr="00CB028B">
        <w:rPr>
          <w:rFonts w:eastAsia="Times New Roman" w:cstheme="minorHAnsi"/>
          <w:strike/>
          <w:sz w:val="24"/>
          <w:szCs w:val="24"/>
          <w:lang w:eastAsia="en-BM"/>
        </w:rPr>
        <w:t>Any person who receive</w:t>
      </w:r>
      <w:r w:rsidR="00416447" w:rsidRPr="00CB028B">
        <w:rPr>
          <w:rFonts w:eastAsia="Times New Roman" w:cstheme="minorHAnsi"/>
          <w:strike/>
          <w:sz w:val="24"/>
          <w:szCs w:val="24"/>
          <w:lang w:val="en-US" w:eastAsia="en-BM"/>
        </w:rPr>
        <w:t>s</w:t>
      </w:r>
      <w:r w:rsidRPr="00CB028B">
        <w:rPr>
          <w:rFonts w:eastAsia="Times New Roman" w:cstheme="minorHAnsi"/>
          <w:strike/>
          <w:sz w:val="24"/>
          <w:szCs w:val="24"/>
          <w:lang w:eastAsia="en-BM"/>
        </w:rPr>
        <w:t xml:space="preserve"> a Notice pursuant to paragraph 49 may participate in the Evidentiary hearings and </w:t>
      </w:r>
      <w:proofErr w:type="gramStart"/>
      <w:r w:rsidRPr="00CB028B">
        <w:rPr>
          <w:rFonts w:eastAsia="Times New Roman" w:cstheme="minorHAnsi"/>
          <w:strike/>
          <w:sz w:val="24"/>
          <w:szCs w:val="24"/>
          <w:lang w:eastAsia="en-BM"/>
        </w:rPr>
        <w:t>may  </w:t>
      </w:r>
      <w:r w:rsidR="00416447" w:rsidRPr="00CB028B">
        <w:rPr>
          <w:rFonts w:eastAsia="Times New Roman" w:cstheme="minorHAnsi"/>
          <w:strike/>
          <w:sz w:val="24"/>
          <w:szCs w:val="24"/>
          <w:lang w:val="en-US" w:eastAsia="en-BM"/>
        </w:rPr>
        <w:t>make</w:t>
      </w:r>
      <w:proofErr w:type="gramEnd"/>
      <w:r w:rsidR="00416447" w:rsidRPr="00CB028B">
        <w:rPr>
          <w:rFonts w:eastAsia="Times New Roman" w:cstheme="minorHAnsi"/>
          <w:strike/>
          <w:sz w:val="24"/>
          <w:szCs w:val="24"/>
          <w:lang w:val="en-US" w:eastAsia="en-BM"/>
        </w:rPr>
        <w:t xml:space="preserve"> </w:t>
      </w:r>
      <w:r w:rsidRPr="00CB028B">
        <w:rPr>
          <w:rFonts w:eastAsia="Times New Roman" w:cstheme="minorHAnsi"/>
          <w:strike/>
          <w:sz w:val="24"/>
          <w:szCs w:val="24"/>
          <w:lang w:eastAsia="en-BM"/>
        </w:rPr>
        <w:t>submissions in writing to the Commission</w:t>
      </w:r>
      <w:r w:rsidR="00416447" w:rsidRPr="00CB028B">
        <w:rPr>
          <w:rFonts w:eastAsia="Times New Roman" w:cstheme="minorHAnsi"/>
          <w:strike/>
          <w:sz w:val="24"/>
          <w:szCs w:val="24"/>
          <w:lang w:val="en-US" w:eastAsia="en-BM"/>
        </w:rPr>
        <w:t>.</w:t>
      </w:r>
    </w:p>
    <w:p w14:paraId="05C6F537" w14:textId="256C47F6" w:rsidR="000E2DA5" w:rsidRPr="00CB028B" w:rsidRDefault="00C327B1" w:rsidP="00EE7365">
      <w:pPr>
        <w:pStyle w:val="ListParagraph"/>
        <w:numPr>
          <w:ilvl w:val="0"/>
          <w:numId w:val="12"/>
        </w:numPr>
        <w:ind w:left="540" w:hanging="540"/>
        <w:jc w:val="both"/>
        <w:rPr>
          <w:strike/>
          <w:sz w:val="24"/>
          <w:szCs w:val="24"/>
          <w:lang w:val="en-US"/>
        </w:rPr>
      </w:pPr>
      <w:r w:rsidRPr="00CB028B">
        <w:rPr>
          <w:strike/>
          <w:sz w:val="24"/>
          <w:szCs w:val="24"/>
          <w:lang w:val="en-US"/>
        </w:rPr>
        <w:t xml:space="preserve"> Any interested person who may be affected by the findings of fact an</w:t>
      </w:r>
      <w:r w:rsidR="00BD0298" w:rsidRPr="00CB028B">
        <w:rPr>
          <w:strike/>
          <w:sz w:val="24"/>
          <w:szCs w:val="24"/>
          <w:lang w:val="en-US"/>
        </w:rPr>
        <w:t>d</w:t>
      </w:r>
      <w:r w:rsidRPr="00CB028B">
        <w:rPr>
          <w:strike/>
          <w:sz w:val="24"/>
          <w:szCs w:val="24"/>
          <w:lang w:val="en-US"/>
        </w:rPr>
        <w:t xml:space="preserve">/or recommendations of the Commission may make a public submission in writing to the Commission dealing with </w:t>
      </w:r>
      <w:r w:rsidR="00BD0298" w:rsidRPr="00CB028B">
        <w:rPr>
          <w:strike/>
          <w:sz w:val="24"/>
          <w:szCs w:val="24"/>
          <w:lang w:val="en-US"/>
        </w:rPr>
        <w:t xml:space="preserve">any </w:t>
      </w:r>
      <w:r w:rsidRPr="00CB028B">
        <w:rPr>
          <w:strike/>
          <w:sz w:val="24"/>
          <w:szCs w:val="24"/>
          <w:lang w:val="en-US"/>
        </w:rPr>
        <w:t xml:space="preserve">matter </w:t>
      </w:r>
      <w:r w:rsidR="00BD0298" w:rsidRPr="00CB028B">
        <w:rPr>
          <w:strike/>
          <w:sz w:val="24"/>
          <w:szCs w:val="24"/>
          <w:lang w:val="en-US"/>
        </w:rPr>
        <w:t xml:space="preserve">related to Part II of the Inquiry, and in doing so may include a response to any matter </w:t>
      </w:r>
      <w:r w:rsidRPr="00CB028B">
        <w:rPr>
          <w:strike/>
          <w:sz w:val="24"/>
          <w:szCs w:val="24"/>
          <w:lang w:val="en-US"/>
        </w:rPr>
        <w:t xml:space="preserve">raised in the Draft Recommendations. </w:t>
      </w:r>
    </w:p>
    <w:p w14:paraId="3CB9F3E1" w14:textId="77777777" w:rsidR="000E2DA5" w:rsidRPr="00CB028B" w:rsidRDefault="000E2DA5" w:rsidP="00E123B4">
      <w:pPr>
        <w:pStyle w:val="ListParagraph"/>
        <w:ind w:left="567" w:hanging="567"/>
        <w:rPr>
          <w:strike/>
          <w:sz w:val="24"/>
          <w:szCs w:val="24"/>
          <w:lang w:val="en-US"/>
        </w:rPr>
      </w:pPr>
    </w:p>
    <w:p w14:paraId="7D65A4EE" w14:textId="27BE6CD7" w:rsidR="00C327B1" w:rsidRDefault="00C327B1" w:rsidP="00EE7365">
      <w:pPr>
        <w:pStyle w:val="ListParagraph"/>
        <w:numPr>
          <w:ilvl w:val="0"/>
          <w:numId w:val="12"/>
        </w:numPr>
        <w:ind w:left="567" w:hanging="567"/>
        <w:jc w:val="both"/>
        <w:rPr>
          <w:strike/>
          <w:sz w:val="24"/>
          <w:szCs w:val="24"/>
          <w:lang w:val="en-US"/>
        </w:rPr>
      </w:pPr>
      <w:r w:rsidRPr="00CB028B">
        <w:rPr>
          <w:strike/>
          <w:sz w:val="24"/>
          <w:szCs w:val="24"/>
          <w:lang w:val="en-US"/>
        </w:rPr>
        <w:t xml:space="preserve"> </w:t>
      </w:r>
      <w:r w:rsidR="00BD0298" w:rsidRPr="00CB028B">
        <w:rPr>
          <w:strike/>
          <w:sz w:val="24"/>
          <w:szCs w:val="24"/>
          <w:lang w:val="en-US"/>
        </w:rPr>
        <w:t>W</w:t>
      </w:r>
      <w:r w:rsidRPr="00CB028B">
        <w:rPr>
          <w:strike/>
          <w:sz w:val="24"/>
          <w:szCs w:val="24"/>
          <w:lang w:val="en-US"/>
        </w:rPr>
        <w:t xml:space="preserve">ith leave of the Commission such person may lead further evidence and/or make submissions that address the Draft Recommendations. The purpose of such evidence is limited to new matters that arise from the Draft Recommendations and to address any new relevant facts and issues that could not have been anticipated at the time the Inquiry commenced its hearings. </w:t>
      </w:r>
      <w:r w:rsidR="006936D4">
        <w:rPr>
          <w:strike/>
          <w:sz w:val="24"/>
          <w:szCs w:val="24"/>
          <w:lang w:val="en-US"/>
        </w:rPr>
        <w:t xml:space="preserve"> </w:t>
      </w:r>
    </w:p>
    <w:p w14:paraId="1BD2B198" w14:textId="4F622EEC" w:rsidR="006936D4" w:rsidRPr="006936D4" w:rsidRDefault="006936D4" w:rsidP="006936D4">
      <w:pPr>
        <w:pStyle w:val="ListParagraph"/>
        <w:rPr>
          <w:strike/>
          <w:sz w:val="24"/>
          <w:szCs w:val="24"/>
          <w:lang w:val="en-US"/>
        </w:rPr>
      </w:pPr>
      <w:r>
        <w:rPr>
          <w:strike/>
          <w:noProof/>
          <w:sz w:val="24"/>
          <w:szCs w:val="24"/>
          <w:lang w:val="en-US"/>
        </w:rPr>
        <mc:AlternateContent>
          <mc:Choice Requires="wps">
            <w:drawing>
              <wp:anchor distT="0" distB="0" distL="114300" distR="114300" simplePos="0" relativeHeight="251660288" behindDoc="0" locked="0" layoutInCell="1" allowOverlap="1" wp14:anchorId="24D09EEF" wp14:editId="667CD413">
                <wp:simplePos x="0" y="0"/>
                <wp:positionH relativeFrom="column">
                  <wp:posOffset>3398520</wp:posOffset>
                </wp:positionH>
                <wp:positionV relativeFrom="paragraph">
                  <wp:posOffset>19050</wp:posOffset>
                </wp:positionV>
                <wp:extent cx="4251960" cy="472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251960" cy="472440"/>
                        </a:xfrm>
                        <a:prstGeom prst="rect">
                          <a:avLst/>
                        </a:prstGeom>
                        <a:solidFill>
                          <a:schemeClr val="lt1"/>
                        </a:solidFill>
                        <a:ln w="6350">
                          <a:noFill/>
                        </a:ln>
                      </wps:spPr>
                      <wps:txbx>
                        <w:txbxContent>
                          <w:p w14:paraId="25F9CC1E" w14:textId="1514526F" w:rsidR="006936D4" w:rsidRPr="00972BEF" w:rsidRDefault="00972BEF">
                            <w:pPr>
                              <w:rPr>
                                <w:b/>
                                <w:bCs/>
                                <w:i/>
                                <w:iCs/>
                                <w:color w:val="FF0000"/>
                                <w:sz w:val="18"/>
                                <w:szCs w:val="18"/>
                                <w:lang w:val="en-US"/>
                              </w:rPr>
                            </w:pPr>
                            <w:bookmarkStart w:id="4" w:name="_Hlk48322579"/>
                            <w:bookmarkStart w:id="5" w:name="_Hlk48322580"/>
                            <w:bookmarkStart w:id="6" w:name="_Hlk48322632"/>
                            <w:bookmarkStart w:id="7" w:name="_Hlk48322633"/>
                            <w:r>
                              <w:rPr>
                                <w:b/>
                                <w:bCs/>
                                <w:i/>
                                <w:iCs/>
                                <w:color w:val="FF0000"/>
                                <w:sz w:val="18"/>
                                <w:szCs w:val="18"/>
                                <w:lang w:val="en-US"/>
                              </w:rPr>
                              <w:t xml:space="preserve">      </w:t>
                            </w:r>
                            <w:r w:rsidR="006936D4" w:rsidRPr="00972BEF">
                              <w:rPr>
                                <w:b/>
                                <w:bCs/>
                                <w:i/>
                                <w:iCs/>
                                <w:color w:val="FF0000"/>
                                <w:sz w:val="18"/>
                                <w:szCs w:val="18"/>
                                <w:lang w:val="en-US"/>
                              </w:rPr>
                              <w:t xml:space="preserve">Amendment approved </w:t>
                            </w:r>
                            <w:r w:rsidRPr="00972BEF">
                              <w:rPr>
                                <w:b/>
                                <w:bCs/>
                                <w:i/>
                                <w:iCs/>
                                <w:color w:val="FF0000"/>
                                <w:sz w:val="18"/>
                                <w:szCs w:val="18"/>
                                <w:lang w:val="en-US"/>
                              </w:rPr>
                              <w:t xml:space="preserve">by COI </w:t>
                            </w:r>
                            <w:r w:rsidR="006936D4" w:rsidRPr="00972BEF">
                              <w:rPr>
                                <w:b/>
                                <w:bCs/>
                                <w:i/>
                                <w:iCs/>
                                <w:color w:val="FF0000"/>
                                <w:sz w:val="18"/>
                                <w:szCs w:val="18"/>
                                <w:lang w:val="en-US"/>
                              </w:rPr>
                              <w:t>14</w:t>
                            </w:r>
                            <w:r w:rsidR="006936D4" w:rsidRPr="00972BEF">
                              <w:rPr>
                                <w:b/>
                                <w:bCs/>
                                <w:i/>
                                <w:iCs/>
                                <w:color w:val="FF0000"/>
                                <w:sz w:val="18"/>
                                <w:szCs w:val="18"/>
                                <w:vertAlign w:val="superscript"/>
                                <w:lang w:val="en-US"/>
                              </w:rPr>
                              <w:t>th</w:t>
                            </w:r>
                            <w:r w:rsidR="006936D4" w:rsidRPr="00972BEF">
                              <w:rPr>
                                <w:b/>
                                <w:bCs/>
                                <w:i/>
                                <w:iCs/>
                                <w:color w:val="FF0000"/>
                                <w:sz w:val="18"/>
                                <w:szCs w:val="18"/>
                                <w:lang w:val="en-US"/>
                              </w:rPr>
                              <w:t xml:space="preserve"> August 2020</w:t>
                            </w:r>
                            <w:bookmarkEnd w:id="4"/>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9EEF" id="_x0000_s1027" type="#_x0000_t202" style="position:absolute;left:0;text-align:left;margin-left:267.6pt;margin-top:1.5pt;width:334.8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" fillcolor="white [3201]" stroked="f" strokeweight=".5pt">
                <v:textbox>
                  <w:txbxContent>
                    <w:p w14:paraId="25F9CC1E" w14:textId="1514526F" w:rsidR="006936D4" w:rsidRPr="00972BEF" w:rsidRDefault="00972BEF">
                      <w:pPr>
                        <w:rPr>
                          <w:b/>
                          <w:bCs/>
                          <w:i/>
                          <w:iCs/>
                          <w:color w:val="FF0000"/>
                          <w:sz w:val="18"/>
                          <w:szCs w:val="18"/>
                          <w:lang w:val="en-US"/>
                        </w:rPr>
                      </w:pPr>
                      <w:bookmarkStart w:id="7" w:name="_Hlk48322579"/>
                      <w:bookmarkStart w:id="8" w:name="_Hlk48322580"/>
                      <w:bookmarkStart w:id="9" w:name="_Hlk48322632"/>
                      <w:bookmarkStart w:id="10" w:name="_Hlk48322633"/>
                      <w:r>
                        <w:rPr>
                          <w:b/>
                          <w:bCs/>
                          <w:i/>
                          <w:iCs/>
                          <w:color w:val="FF0000"/>
                          <w:sz w:val="18"/>
                          <w:szCs w:val="18"/>
                          <w:lang w:val="en-US"/>
                        </w:rPr>
                        <w:t xml:space="preserve">      </w:t>
                      </w:r>
                      <w:r w:rsidR="006936D4" w:rsidRPr="00972BEF">
                        <w:rPr>
                          <w:b/>
                          <w:bCs/>
                          <w:i/>
                          <w:iCs/>
                          <w:color w:val="FF0000"/>
                          <w:sz w:val="18"/>
                          <w:szCs w:val="18"/>
                          <w:lang w:val="en-US"/>
                        </w:rPr>
                        <w:t xml:space="preserve">Amendment approved </w:t>
                      </w:r>
                      <w:r w:rsidRPr="00972BEF">
                        <w:rPr>
                          <w:b/>
                          <w:bCs/>
                          <w:i/>
                          <w:iCs/>
                          <w:color w:val="FF0000"/>
                          <w:sz w:val="18"/>
                          <w:szCs w:val="18"/>
                          <w:lang w:val="en-US"/>
                        </w:rPr>
                        <w:t xml:space="preserve">by COI </w:t>
                      </w:r>
                      <w:r w:rsidR="006936D4" w:rsidRPr="00972BEF">
                        <w:rPr>
                          <w:b/>
                          <w:bCs/>
                          <w:i/>
                          <w:iCs/>
                          <w:color w:val="FF0000"/>
                          <w:sz w:val="18"/>
                          <w:szCs w:val="18"/>
                          <w:lang w:val="en-US"/>
                        </w:rPr>
                        <w:t>14</w:t>
                      </w:r>
                      <w:r w:rsidR="006936D4" w:rsidRPr="00972BEF">
                        <w:rPr>
                          <w:b/>
                          <w:bCs/>
                          <w:i/>
                          <w:iCs/>
                          <w:color w:val="FF0000"/>
                          <w:sz w:val="18"/>
                          <w:szCs w:val="18"/>
                          <w:vertAlign w:val="superscript"/>
                          <w:lang w:val="en-US"/>
                        </w:rPr>
                        <w:t>th</w:t>
                      </w:r>
                      <w:r w:rsidR="006936D4" w:rsidRPr="00972BEF">
                        <w:rPr>
                          <w:b/>
                          <w:bCs/>
                          <w:i/>
                          <w:iCs/>
                          <w:color w:val="FF0000"/>
                          <w:sz w:val="18"/>
                          <w:szCs w:val="18"/>
                          <w:lang w:val="en-US"/>
                        </w:rPr>
                        <w:t xml:space="preserve"> August 2020</w:t>
                      </w:r>
                      <w:bookmarkEnd w:id="7"/>
                      <w:bookmarkEnd w:id="8"/>
                      <w:bookmarkEnd w:id="9"/>
                      <w:bookmarkEnd w:id="10"/>
                    </w:p>
                  </w:txbxContent>
                </v:textbox>
              </v:shape>
            </w:pict>
          </mc:Fallback>
        </mc:AlternateContent>
      </w:r>
    </w:p>
    <w:p w14:paraId="00356790" w14:textId="77777777" w:rsidR="006936D4" w:rsidRPr="00CB028B" w:rsidRDefault="006936D4" w:rsidP="006936D4">
      <w:pPr>
        <w:pStyle w:val="ListParagraph"/>
        <w:ind w:left="567"/>
        <w:jc w:val="both"/>
        <w:rPr>
          <w:strike/>
          <w:sz w:val="24"/>
          <w:szCs w:val="24"/>
          <w:lang w:val="en-US"/>
        </w:rPr>
      </w:pPr>
    </w:p>
    <w:bookmarkEnd w:id="3"/>
    <w:p w14:paraId="733C4AC7" w14:textId="77777777" w:rsidR="00366B1C" w:rsidRDefault="00366B1C" w:rsidP="00E123B4">
      <w:pPr>
        <w:pStyle w:val="ListParagraph"/>
        <w:ind w:left="567" w:hanging="567"/>
        <w:jc w:val="both"/>
        <w:rPr>
          <w:sz w:val="24"/>
          <w:szCs w:val="24"/>
          <w:lang w:val="en-US"/>
        </w:rPr>
      </w:pPr>
    </w:p>
    <w:p w14:paraId="04F81EBC" w14:textId="77777777" w:rsidR="00366B1C" w:rsidRDefault="00366B1C" w:rsidP="00E123B4">
      <w:pPr>
        <w:pStyle w:val="ListParagraph"/>
        <w:ind w:left="567" w:hanging="567"/>
        <w:jc w:val="both"/>
        <w:rPr>
          <w:sz w:val="24"/>
          <w:szCs w:val="24"/>
          <w:lang w:val="en-US"/>
        </w:rPr>
      </w:pPr>
    </w:p>
    <w:p w14:paraId="1A42E9E4" w14:textId="6B0DA176" w:rsidR="00956BE5" w:rsidRPr="00675004" w:rsidRDefault="00956BE5" w:rsidP="00E123B4">
      <w:pPr>
        <w:pStyle w:val="ListParagraph"/>
        <w:ind w:left="567" w:hanging="567"/>
        <w:jc w:val="both"/>
        <w:rPr>
          <w:b/>
          <w:bCs/>
          <w:sz w:val="24"/>
          <w:szCs w:val="24"/>
          <w:u w:val="single"/>
          <w:lang w:val="en-US"/>
        </w:rPr>
      </w:pPr>
      <w:r w:rsidRPr="00675004">
        <w:rPr>
          <w:b/>
          <w:bCs/>
          <w:sz w:val="24"/>
          <w:szCs w:val="24"/>
          <w:u w:val="single"/>
          <w:lang w:val="en-US"/>
        </w:rPr>
        <w:t xml:space="preserve">FINAL REPORT </w:t>
      </w:r>
    </w:p>
    <w:p w14:paraId="45C7EA2F" w14:textId="216FE98A" w:rsidR="00956BE5" w:rsidRDefault="00956BE5" w:rsidP="00E123B4">
      <w:pPr>
        <w:pStyle w:val="ListParagraph"/>
        <w:ind w:left="567" w:hanging="567"/>
        <w:jc w:val="both"/>
        <w:rPr>
          <w:sz w:val="24"/>
          <w:szCs w:val="24"/>
          <w:lang w:val="en-US"/>
        </w:rPr>
      </w:pPr>
    </w:p>
    <w:p w14:paraId="5D5F0C27" w14:textId="0C8A21CF" w:rsidR="00956BE5" w:rsidRDefault="00956BE5" w:rsidP="00366B1C">
      <w:pPr>
        <w:pStyle w:val="ListParagraph"/>
        <w:numPr>
          <w:ilvl w:val="0"/>
          <w:numId w:val="12"/>
        </w:numPr>
        <w:ind w:left="540" w:hanging="540"/>
        <w:jc w:val="both"/>
        <w:rPr>
          <w:sz w:val="24"/>
          <w:szCs w:val="24"/>
          <w:lang w:val="en-US"/>
        </w:rPr>
      </w:pPr>
      <w:r>
        <w:rPr>
          <w:sz w:val="24"/>
          <w:szCs w:val="24"/>
          <w:lang w:val="en-US"/>
        </w:rPr>
        <w:t xml:space="preserve">Prior to submitting its </w:t>
      </w:r>
      <w:r w:rsidRPr="00366B1C">
        <w:rPr>
          <w:strike/>
          <w:sz w:val="24"/>
          <w:szCs w:val="24"/>
          <w:lang w:val="en-US"/>
        </w:rPr>
        <w:t xml:space="preserve">final </w:t>
      </w:r>
      <w:r>
        <w:rPr>
          <w:sz w:val="24"/>
          <w:szCs w:val="24"/>
          <w:lang w:val="en-US"/>
        </w:rPr>
        <w:t>Report, if it is anticipated that the Commission will make an adverse finding or recommend a submission to the Director of Public Prosecutions, the Commission shall give to the affected person (including corporations-hereafter referred to as “affected person”</w:t>
      </w:r>
      <w:r w:rsidR="00BD0298">
        <w:rPr>
          <w:sz w:val="24"/>
          <w:szCs w:val="24"/>
          <w:lang w:val="en-US"/>
        </w:rPr>
        <w:t>)</w:t>
      </w:r>
      <w:r>
        <w:rPr>
          <w:sz w:val="24"/>
          <w:szCs w:val="24"/>
          <w:lang w:val="en-US"/>
        </w:rPr>
        <w:t xml:space="preserve"> a summary of its findings. </w:t>
      </w:r>
    </w:p>
    <w:p w14:paraId="03B5D33F" w14:textId="55F395F5" w:rsidR="004F1D1C" w:rsidRPr="00972BEF" w:rsidRDefault="00366B1C" w:rsidP="00366B1C">
      <w:pPr>
        <w:pStyle w:val="ListParagraph"/>
        <w:ind w:left="5040"/>
        <w:rPr>
          <w:b/>
          <w:bCs/>
          <w:i/>
          <w:iCs/>
          <w:color w:val="FF0000"/>
          <w:sz w:val="18"/>
          <w:szCs w:val="18"/>
          <w:lang w:val="en-US"/>
        </w:rPr>
      </w:pPr>
      <w:r w:rsidRPr="00972BEF">
        <w:rPr>
          <w:b/>
          <w:bCs/>
          <w:i/>
          <w:iCs/>
          <w:color w:val="FF0000"/>
          <w:sz w:val="18"/>
          <w:szCs w:val="18"/>
          <w:lang w:val="en-US"/>
        </w:rPr>
        <w:t xml:space="preserve">       </w:t>
      </w:r>
      <w:r w:rsidR="00972BEF">
        <w:rPr>
          <w:b/>
          <w:bCs/>
          <w:i/>
          <w:iCs/>
          <w:color w:val="FF0000"/>
          <w:sz w:val="18"/>
          <w:szCs w:val="18"/>
          <w:lang w:val="en-US"/>
        </w:rPr>
        <w:t xml:space="preserve">            </w:t>
      </w:r>
      <w:r w:rsidRPr="00972BEF">
        <w:rPr>
          <w:b/>
          <w:bCs/>
          <w:i/>
          <w:iCs/>
          <w:color w:val="FF0000"/>
          <w:sz w:val="18"/>
          <w:szCs w:val="18"/>
          <w:lang w:val="en-US"/>
        </w:rPr>
        <w:t xml:space="preserve">Amendment approved </w:t>
      </w:r>
      <w:r w:rsidR="00972BEF" w:rsidRPr="00972BEF">
        <w:rPr>
          <w:b/>
          <w:bCs/>
          <w:i/>
          <w:iCs/>
          <w:color w:val="FF0000"/>
          <w:sz w:val="18"/>
          <w:szCs w:val="18"/>
          <w:lang w:val="en-US"/>
        </w:rPr>
        <w:t xml:space="preserve">by COI </w:t>
      </w:r>
      <w:r w:rsidRPr="00972BEF">
        <w:rPr>
          <w:b/>
          <w:bCs/>
          <w:i/>
          <w:iCs/>
          <w:color w:val="FF0000"/>
          <w:sz w:val="18"/>
          <w:szCs w:val="18"/>
          <w:lang w:val="en-US"/>
        </w:rPr>
        <w:t>14</w:t>
      </w:r>
      <w:r w:rsidRPr="00972BEF">
        <w:rPr>
          <w:b/>
          <w:bCs/>
          <w:i/>
          <w:iCs/>
          <w:color w:val="FF0000"/>
          <w:sz w:val="18"/>
          <w:szCs w:val="18"/>
          <w:vertAlign w:val="superscript"/>
          <w:lang w:val="en-US"/>
        </w:rPr>
        <w:t>th</w:t>
      </w:r>
      <w:r w:rsidRPr="00972BEF">
        <w:rPr>
          <w:b/>
          <w:bCs/>
          <w:i/>
          <w:iCs/>
          <w:color w:val="FF0000"/>
          <w:sz w:val="18"/>
          <w:szCs w:val="18"/>
          <w:lang w:val="en-US"/>
        </w:rPr>
        <w:t xml:space="preserve"> August 2020</w:t>
      </w:r>
    </w:p>
    <w:p w14:paraId="18857A93" w14:textId="77777777" w:rsidR="00366B1C" w:rsidRPr="00366B1C" w:rsidRDefault="00366B1C" w:rsidP="00366B1C">
      <w:pPr>
        <w:pStyle w:val="ListParagraph"/>
        <w:ind w:left="5040"/>
        <w:rPr>
          <w:b/>
          <w:bCs/>
          <w:i/>
          <w:iCs/>
          <w:color w:val="FF0000"/>
          <w:lang w:val="en-US"/>
        </w:rPr>
      </w:pPr>
    </w:p>
    <w:p w14:paraId="51B9616B" w14:textId="7831070C" w:rsidR="004F1D1C" w:rsidRDefault="006F5DB7" w:rsidP="00E123B4">
      <w:pPr>
        <w:pStyle w:val="ListParagraph"/>
        <w:ind w:left="567" w:hanging="567"/>
        <w:jc w:val="both"/>
        <w:rPr>
          <w:sz w:val="24"/>
          <w:szCs w:val="24"/>
          <w:lang w:val="en-US"/>
        </w:rPr>
      </w:pPr>
      <w:r>
        <w:rPr>
          <w:sz w:val="24"/>
          <w:szCs w:val="24"/>
          <w:lang w:val="en-US"/>
        </w:rPr>
        <w:t>5</w:t>
      </w:r>
      <w:r w:rsidR="00EE7365">
        <w:rPr>
          <w:sz w:val="24"/>
          <w:szCs w:val="24"/>
          <w:lang w:val="en-US"/>
        </w:rPr>
        <w:t>4</w:t>
      </w:r>
      <w:r w:rsidR="004F1D1C">
        <w:rPr>
          <w:sz w:val="24"/>
          <w:szCs w:val="24"/>
          <w:lang w:val="en-US"/>
        </w:rPr>
        <w:t xml:space="preserve">. </w:t>
      </w:r>
      <w:r w:rsidR="00336B87">
        <w:rPr>
          <w:sz w:val="24"/>
          <w:szCs w:val="24"/>
          <w:lang w:val="en-US"/>
        </w:rPr>
        <w:tab/>
      </w:r>
      <w:r w:rsidR="004F1D1C">
        <w:rPr>
          <w:sz w:val="24"/>
          <w:szCs w:val="24"/>
          <w:lang w:val="en-US"/>
        </w:rPr>
        <w:t>The affected person shall have the right to make further submission</w:t>
      </w:r>
      <w:r w:rsidR="00A028DA">
        <w:rPr>
          <w:sz w:val="24"/>
          <w:szCs w:val="24"/>
          <w:lang w:val="en-US"/>
        </w:rPr>
        <w:t xml:space="preserve">s </w:t>
      </w:r>
      <w:r w:rsidR="004F1D1C">
        <w:rPr>
          <w:sz w:val="24"/>
          <w:szCs w:val="24"/>
          <w:lang w:val="en-US"/>
        </w:rPr>
        <w:t xml:space="preserve">to the Commission limited to the proposed findings of the Commission, and will provide Commission counsel and the Commission 5 </w:t>
      </w:r>
      <w:proofErr w:type="spellStart"/>
      <w:r w:rsidR="004F1D1C">
        <w:rPr>
          <w:sz w:val="24"/>
          <w:szCs w:val="24"/>
          <w:lang w:val="en-US"/>
        </w:rPr>
        <w:t>days notice</w:t>
      </w:r>
      <w:proofErr w:type="spellEnd"/>
      <w:r w:rsidR="004F1D1C">
        <w:rPr>
          <w:sz w:val="24"/>
          <w:szCs w:val="24"/>
          <w:lang w:val="en-US"/>
        </w:rPr>
        <w:t xml:space="preserve"> </w:t>
      </w:r>
      <w:r w:rsidR="00A028DA">
        <w:rPr>
          <w:sz w:val="24"/>
          <w:szCs w:val="24"/>
          <w:lang w:val="en-US"/>
        </w:rPr>
        <w:t xml:space="preserve">together with a summary of </w:t>
      </w:r>
      <w:r w:rsidR="00BD0298">
        <w:rPr>
          <w:sz w:val="24"/>
          <w:szCs w:val="24"/>
          <w:lang w:val="en-US"/>
        </w:rPr>
        <w:t>the</w:t>
      </w:r>
      <w:r w:rsidR="00A028DA">
        <w:rPr>
          <w:sz w:val="24"/>
          <w:szCs w:val="24"/>
          <w:lang w:val="en-US"/>
        </w:rPr>
        <w:t xml:space="preserve"> submissions that it intends to make. </w:t>
      </w:r>
    </w:p>
    <w:p w14:paraId="3B967436" w14:textId="15F519A8" w:rsidR="00A028DA" w:rsidRDefault="00A028DA" w:rsidP="00E123B4">
      <w:pPr>
        <w:pStyle w:val="ListParagraph"/>
        <w:ind w:left="567" w:hanging="567"/>
        <w:jc w:val="both"/>
        <w:rPr>
          <w:sz w:val="24"/>
          <w:szCs w:val="24"/>
          <w:lang w:val="en-US"/>
        </w:rPr>
      </w:pPr>
    </w:p>
    <w:p w14:paraId="76E5F3EE" w14:textId="53BC11C0" w:rsidR="00A028DA" w:rsidRDefault="006F5DB7" w:rsidP="00E123B4">
      <w:pPr>
        <w:pStyle w:val="ListParagraph"/>
        <w:ind w:left="567" w:hanging="567"/>
        <w:jc w:val="both"/>
        <w:rPr>
          <w:sz w:val="24"/>
          <w:szCs w:val="24"/>
          <w:lang w:val="en-US"/>
        </w:rPr>
      </w:pPr>
      <w:r>
        <w:rPr>
          <w:sz w:val="24"/>
          <w:szCs w:val="24"/>
          <w:lang w:val="en-US"/>
        </w:rPr>
        <w:t>5</w:t>
      </w:r>
      <w:r w:rsidR="00EE7365">
        <w:rPr>
          <w:sz w:val="24"/>
          <w:szCs w:val="24"/>
          <w:lang w:val="en-US"/>
        </w:rPr>
        <w:t>5</w:t>
      </w:r>
      <w:r w:rsidR="00A028DA">
        <w:rPr>
          <w:sz w:val="24"/>
          <w:szCs w:val="24"/>
          <w:lang w:val="en-US"/>
        </w:rPr>
        <w:t xml:space="preserve">. </w:t>
      </w:r>
      <w:r w:rsidR="00336B87">
        <w:rPr>
          <w:sz w:val="24"/>
          <w:szCs w:val="24"/>
          <w:lang w:val="en-US"/>
        </w:rPr>
        <w:tab/>
      </w:r>
      <w:r w:rsidR="00A028DA">
        <w:rPr>
          <w:sz w:val="24"/>
          <w:szCs w:val="24"/>
          <w:lang w:val="en-US"/>
        </w:rPr>
        <w:t xml:space="preserve">Upon receiving the notice referred </w:t>
      </w:r>
      <w:r w:rsidR="00A028DA" w:rsidRPr="00212C4E">
        <w:rPr>
          <w:sz w:val="24"/>
          <w:szCs w:val="24"/>
          <w:lang w:val="en-US"/>
        </w:rPr>
        <w:t xml:space="preserve">to in </w:t>
      </w:r>
      <w:r w:rsidR="00BD0298" w:rsidRPr="00212C4E">
        <w:rPr>
          <w:sz w:val="24"/>
          <w:szCs w:val="24"/>
          <w:lang w:val="en-US"/>
        </w:rPr>
        <w:t xml:space="preserve">Rule </w:t>
      </w:r>
      <w:r w:rsidR="00CB028B">
        <w:rPr>
          <w:sz w:val="24"/>
          <w:szCs w:val="24"/>
          <w:lang w:val="en-US"/>
        </w:rPr>
        <w:t xml:space="preserve">54 </w:t>
      </w:r>
      <w:r w:rsidR="00B97A66" w:rsidRPr="00CB028B">
        <w:rPr>
          <w:strike/>
          <w:sz w:val="24"/>
          <w:szCs w:val="24"/>
          <w:lang w:val="en-US"/>
        </w:rPr>
        <w:t>52</w:t>
      </w:r>
      <w:r w:rsidR="00A028DA" w:rsidRPr="00212C4E">
        <w:rPr>
          <w:sz w:val="24"/>
          <w:szCs w:val="24"/>
          <w:lang w:val="en-US"/>
        </w:rPr>
        <w:t xml:space="preserve">, with the Commission will set the time, </w:t>
      </w:r>
      <w:proofErr w:type="gramStart"/>
      <w:r w:rsidR="00A028DA" w:rsidRPr="00212C4E">
        <w:rPr>
          <w:sz w:val="24"/>
          <w:szCs w:val="24"/>
          <w:lang w:val="en-US"/>
        </w:rPr>
        <w:t>place</w:t>
      </w:r>
      <w:proofErr w:type="gramEnd"/>
      <w:r w:rsidR="00A028DA" w:rsidRPr="00212C4E">
        <w:rPr>
          <w:sz w:val="24"/>
          <w:szCs w:val="24"/>
          <w:lang w:val="en-US"/>
        </w:rPr>
        <w:t xml:space="preserve"> and duration for the further submission by the affected per</w:t>
      </w:r>
      <w:r w:rsidR="00A028DA">
        <w:rPr>
          <w:sz w:val="24"/>
          <w:szCs w:val="24"/>
          <w:lang w:val="en-US"/>
        </w:rPr>
        <w:t xml:space="preserve">son. </w:t>
      </w:r>
    </w:p>
    <w:p w14:paraId="7101D401" w14:textId="3761C682" w:rsidR="00366B1C" w:rsidRPr="00972BEF" w:rsidRDefault="00366B1C" w:rsidP="00366B1C">
      <w:pPr>
        <w:ind w:left="4320" w:firstLine="720"/>
        <w:rPr>
          <w:b/>
          <w:bCs/>
          <w:i/>
          <w:iCs/>
          <w:color w:val="FF0000"/>
          <w:sz w:val="18"/>
          <w:szCs w:val="18"/>
          <w:lang w:val="en-US"/>
        </w:rPr>
      </w:pPr>
      <w:r w:rsidRPr="00972BEF">
        <w:rPr>
          <w:b/>
          <w:bCs/>
          <w:i/>
          <w:iCs/>
          <w:color w:val="FF0000"/>
          <w:sz w:val="18"/>
          <w:szCs w:val="18"/>
          <w:lang w:val="en-US"/>
        </w:rPr>
        <w:t xml:space="preserve">     </w:t>
      </w:r>
      <w:r w:rsidR="00972BEF">
        <w:rPr>
          <w:b/>
          <w:bCs/>
          <w:i/>
          <w:iCs/>
          <w:color w:val="FF0000"/>
          <w:sz w:val="18"/>
          <w:szCs w:val="18"/>
          <w:lang w:val="en-US"/>
        </w:rPr>
        <w:t xml:space="preserve">             </w:t>
      </w:r>
      <w:r w:rsidRPr="00972BEF">
        <w:rPr>
          <w:b/>
          <w:bCs/>
          <w:i/>
          <w:iCs/>
          <w:color w:val="FF0000"/>
          <w:sz w:val="18"/>
          <w:szCs w:val="18"/>
          <w:lang w:val="en-US"/>
        </w:rPr>
        <w:t xml:space="preserve">Amendment approved </w:t>
      </w:r>
      <w:r w:rsidR="00972BEF" w:rsidRPr="00972BEF">
        <w:rPr>
          <w:b/>
          <w:bCs/>
          <w:i/>
          <w:iCs/>
          <w:color w:val="FF0000"/>
          <w:sz w:val="18"/>
          <w:szCs w:val="18"/>
          <w:lang w:val="en-US"/>
        </w:rPr>
        <w:t xml:space="preserve">by COI </w:t>
      </w:r>
      <w:r w:rsidRPr="00972BEF">
        <w:rPr>
          <w:b/>
          <w:bCs/>
          <w:i/>
          <w:iCs/>
          <w:color w:val="FF0000"/>
          <w:sz w:val="18"/>
          <w:szCs w:val="18"/>
          <w:lang w:val="en-US"/>
        </w:rPr>
        <w:t>14</w:t>
      </w:r>
      <w:r w:rsidRPr="00972BEF">
        <w:rPr>
          <w:b/>
          <w:bCs/>
          <w:i/>
          <w:iCs/>
          <w:color w:val="FF0000"/>
          <w:sz w:val="18"/>
          <w:szCs w:val="18"/>
          <w:vertAlign w:val="superscript"/>
          <w:lang w:val="en-US"/>
        </w:rPr>
        <w:t>th</w:t>
      </w:r>
      <w:r w:rsidRPr="00972BEF">
        <w:rPr>
          <w:b/>
          <w:bCs/>
          <w:i/>
          <w:iCs/>
          <w:color w:val="FF0000"/>
          <w:sz w:val="18"/>
          <w:szCs w:val="18"/>
          <w:lang w:val="en-US"/>
        </w:rPr>
        <w:t xml:space="preserve"> August 2020</w:t>
      </w:r>
    </w:p>
    <w:p w14:paraId="2BDC25C1" w14:textId="37A115D6" w:rsidR="00A028DA" w:rsidRDefault="00A028DA" w:rsidP="00E123B4">
      <w:pPr>
        <w:pStyle w:val="ListParagraph"/>
        <w:ind w:left="567" w:hanging="567"/>
        <w:jc w:val="both"/>
        <w:rPr>
          <w:sz w:val="24"/>
          <w:szCs w:val="24"/>
          <w:lang w:val="en-US"/>
        </w:rPr>
      </w:pPr>
    </w:p>
    <w:p w14:paraId="39CF797A" w14:textId="407DCFFC" w:rsidR="00A028DA" w:rsidRDefault="006F5DB7" w:rsidP="00E123B4">
      <w:pPr>
        <w:pStyle w:val="ListParagraph"/>
        <w:ind w:left="567" w:hanging="567"/>
        <w:jc w:val="both"/>
        <w:rPr>
          <w:sz w:val="24"/>
          <w:szCs w:val="24"/>
          <w:lang w:val="en-US"/>
        </w:rPr>
      </w:pPr>
      <w:r>
        <w:rPr>
          <w:sz w:val="24"/>
          <w:szCs w:val="24"/>
          <w:lang w:val="en-US"/>
        </w:rPr>
        <w:lastRenderedPageBreak/>
        <w:t>5</w:t>
      </w:r>
      <w:r w:rsidR="00EE7365">
        <w:rPr>
          <w:sz w:val="24"/>
          <w:szCs w:val="24"/>
          <w:lang w:val="en-US"/>
        </w:rPr>
        <w:t>6</w:t>
      </w:r>
      <w:r w:rsidR="00A028DA">
        <w:rPr>
          <w:sz w:val="24"/>
          <w:szCs w:val="24"/>
          <w:lang w:val="en-US"/>
        </w:rPr>
        <w:t xml:space="preserve">. </w:t>
      </w:r>
      <w:r w:rsidR="00336B87">
        <w:rPr>
          <w:sz w:val="24"/>
          <w:szCs w:val="24"/>
          <w:lang w:val="en-US"/>
        </w:rPr>
        <w:tab/>
      </w:r>
      <w:r w:rsidR="00A028DA">
        <w:rPr>
          <w:sz w:val="24"/>
          <w:szCs w:val="24"/>
          <w:lang w:val="en-US"/>
        </w:rPr>
        <w:t xml:space="preserve">Upon hearing all relevant submissions, the Commission will provide its Report to </w:t>
      </w:r>
      <w:r w:rsidR="00A028DA" w:rsidRPr="00B604E9">
        <w:rPr>
          <w:sz w:val="24"/>
          <w:szCs w:val="24"/>
          <w:lang w:val="en-US"/>
        </w:rPr>
        <w:t xml:space="preserve">the </w:t>
      </w:r>
      <w:r w:rsidR="00BD0298" w:rsidRPr="00B604E9">
        <w:rPr>
          <w:sz w:val="24"/>
          <w:szCs w:val="24"/>
          <w:lang w:val="en-US"/>
        </w:rPr>
        <w:t>Premier</w:t>
      </w:r>
      <w:r w:rsidR="00A028DA" w:rsidRPr="00B604E9">
        <w:rPr>
          <w:sz w:val="24"/>
          <w:szCs w:val="24"/>
          <w:lang w:val="en-US"/>
        </w:rPr>
        <w:t xml:space="preserve">. </w:t>
      </w:r>
      <w:r w:rsidR="00A028DA">
        <w:rPr>
          <w:sz w:val="24"/>
          <w:szCs w:val="24"/>
          <w:lang w:val="en-US"/>
        </w:rPr>
        <w:t xml:space="preserve">For the sake of </w:t>
      </w:r>
      <w:r w:rsidR="00842154">
        <w:rPr>
          <w:sz w:val="24"/>
          <w:szCs w:val="24"/>
          <w:lang w:val="en-US"/>
        </w:rPr>
        <w:t>convenience,</w:t>
      </w:r>
      <w:r w:rsidR="00A028DA">
        <w:rPr>
          <w:sz w:val="24"/>
          <w:szCs w:val="24"/>
          <w:lang w:val="en-US"/>
        </w:rPr>
        <w:t xml:space="preserve"> the Commission may divide its Report into a Public and a Confidential Report. </w:t>
      </w:r>
    </w:p>
    <w:p w14:paraId="1A412071" w14:textId="4F864CCB" w:rsidR="00A028DA" w:rsidRDefault="00A028DA" w:rsidP="00E123B4">
      <w:pPr>
        <w:pStyle w:val="ListParagraph"/>
        <w:ind w:left="567" w:hanging="567"/>
        <w:jc w:val="both"/>
        <w:rPr>
          <w:sz w:val="24"/>
          <w:szCs w:val="24"/>
          <w:lang w:val="en-US"/>
        </w:rPr>
      </w:pPr>
    </w:p>
    <w:p w14:paraId="6E3CD4FF" w14:textId="77024524" w:rsidR="00A028DA" w:rsidRDefault="006F5DB7" w:rsidP="00E123B4">
      <w:pPr>
        <w:pStyle w:val="ListParagraph"/>
        <w:ind w:left="567" w:hanging="567"/>
        <w:jc w:val="both"/>
        <w:rPr>
          <w:sz w:val="24"/>
          <w:szCs w:val="24"/>
          <w:lang w:val="en-US"/>
        </w:rPr>
      </w:pPr>
      <w:r>
        <w:rPr>
          <w:sz w:val="24"/>
          <w:szCs w:val="24"/>
          <w:lang w:val="en-US"/>
        </w:rPr>
        <w:t>5</w:t>
      </w:r>
      <w:r w:rsidR="00EE7365">
        <w:rPr>
          <w:sz w:val="24"/>
          <w:szCs w:val="24"/>
          <w:lang w:val="en-US"/>
        </w:rPr>
        <w:t>7</w:t>
      </w:r>
      <w:r w:rsidR="00A028DA">
        <w:rPr>
          <w:sz w:val="24"/>
          <w:szCs w:val="24"/>
          <w:lang w:val="en-US"/>
        </w:rPr>
        <w:t xml:space="preserve">. </w:t>
      </w:r>
      <w:r w:rsidR="00336B87">
        <w:rPr>
          <w:sz w:val="24"/>
          <w:szCs w:val="24"/>
          <w:lang w:val="en-US"/>
        </w:rPr>
        <w:tab/>
      </w:r>
      <w:r w:rsidR="00A028DA">
        <w:rPr>
          <w:sz w:val="24"/>
          <w:szCs w:val="24"/>
          <w:lang w:val="en-US"/>
        </w:rPr>
        <w:t xml:space="preserve">In the event any member of the Commission dissents from the majority view, he or she may provide his or her Report to the </w:t>
      </w:r>
      <w:r w:rsidR="00A2555B" w:rsidRPr="00B604E9">
        <w:rPr>
          <w:sz w:val="24"/>
          <w:szCs w:val="24"/>
          <w:lang w:val="en-US"/>
        </w:rPr>
        <w:t>Premier</w:t>
      </w:r>
      <w:r w:rsidR="00A028DA" w:rsidRPr="00B604E9">
        <w:rPr>
          <w:sz w:val="24"/>
          <w:szCs w:val="24"/>
          <w:lang w:val="en-US"/>
        </w:rPr>
        <w:t xml:space="preserve">, </w:t>
      </w:r>
      <w:r w:rsidR="00A028DA">
        <w:rPr>
          <w:sz w:val="24"/>
          <w:szCs w:val="24"/>
          <w:lang w:val="en-US"/>
        </w:rPr>
        <w:t>again dividing it into a Public and Confidential Part.</w:t>
      </w:r>
    </w:p>
    <w:p w14:paraId="68ABB0DA" w14:textId="1DAC96C1" w:rsidR="00A028DA" w:rsidRDefault="00A028DA" w:rsidP="00E123B4">
      <w:pPr>
        <w:pStyle w:val="ListParagraph"/>
        <w:ind w:left="567" w:hanging="567"/>
        <w:jc w:val="both"/>
        <w:rPr>
          <w:sz w:val="24"/>
          <w:szCs w:val="24"/>
          <w:lang w:val="en-US"/>
        </w:rPr>
      </w:pPr>
    </w:p>
    <w:p w14:paraId="5D2DC0C6" w14:textId="77777777" w:rsidR="00A2555B" w:rsidRDefault="00A2555B" w:rsidP="00E123B4">
      <w:pPr>
        <w:pStyle w:val="ListParagraph"/>
        <w:ind w:left="567" w:hanging="567"/>
        <w:jc w:val="both"/>
        <w:rPr>
          <w:sz w:val="24"/>
          <w:szCs w:val="24"/>
          <w:lang w:val="en-US"/>
        </w:rPr>
      </w:pPr>
    </w:p>
    <w:p w14:paraId="7CEEBB3B" w14:textId="77777777" w:rsidR="00A2555B" w:rsidRDefault="00A2555B" w:rsidP="00E123B4">
      <w:pPr>
        <w:pStyle w:val="ListParagraph"/>
        <w:ind w:left="567" w:hanging="567"/>
        <w:jc w:val="both"/>
        <w:rPr>
          <w:sz w:val="24"/>
          <w:szCs w:val="24"/>
          <w:lang w:val="en-US"/>
        </w:rPr>
      </w:pPr>
    </w:p>
    <w:p w14:paraId="43129EA5" w14:textId="77777777" w:rsidR="00CB028B" w:rsidRDefault="00CB028B" w:rsidP="00E123B4">
      <w:pPr>
        <w:pStyle w:val="ListParagraph"/>
        <w:ind w:left="567" w:hanging="567"/>
        <w:jc w:val="both"/>
        <w:rPr>
          <w:sz w:val="24"/>
          <w:szCs w:val="24"/>
          <w:lang w:val="en-US"/>
        </w:rPr>
      </w:pPr>
    </w:p>
    <w:p w14:paraId="012031C0" w14:textId="3598D43B" w:rsidR="00A028DA" w:rsidRDefault="00A028DA" w:rsidP="00E123B4">
      <w:pPr>
        <w:pStyle w:val="ListParagraph"/>
        <w:ind w:left="567" w:hanging="567"/>
        <w:jc w:val="both"/>
        <w:rPr>
          <w:sz w:val="24"/>
          <w:szCs w:val="24"/>
          <w:lang w:val="en-US"/>
        </w:rPr>
      </w:pPr>
      <w:r>
        <w:rPr>
          <w:sz w:val="24"/>
          <w:szCs w:val="24"/>
          <w:lang w:val="en-US"/>
        </w:rPr>
        <w:t>Signed</w:t>
      </w:r>
    </w:p>
    <w:p w14:paraId="2D721C90" w14:textId="0DBE8CD1" w:rsidR="00A028DA" w:rsidRDefault="00A028DA" w:rsidP="00E123B4">
      <w:pPr>
        <w:pStyle w:val="ListParagraph"/>
        <w:ind w:left="567" w:hanging="567"/>
        <w:jc w:val="both"/>
        <w:rPr>
          <w:sz w:val="24"/>
          <w:szCs w:val="24"/>
          <w:lang w:val="en-US"/>
        </w:rPr>
      </w:pPr>
    </w:p>
    <w:p w14:paraId="622CF2DC" w14:textId="66CB4964" w:rsidR="00A028DA" w:rsidRDefault="00EE7365" w:rsidP="00E123B4">
      <w:pPr>
        <w:pStyle w:val="ListParagraph"/>
        <w:ind w:left="567" w:hanging="567"/>
        <w:jc w:val="both"/>
        <w:rPr>
          <w:sz w:val="24"/>
          <w:szCs w:val="24"/>
          <w:lang w:val="en-US"/>
        </w:rPr>
      </w:pPr>
      <w:r>
        <w:rPr>
          <w:noProof/>
          <w:sz w:val="24"/>
          <w:szCs w:val="24"/>
          <w:lang w:val="en-US"/>
        </w:rPr>
        <w:drawing>
          <wp:inline distT="0" distB="0" distL="0" distR="0" wp14:anchorId="1FCB6582" wp14:editId="52719929">
            <wp:extent cx="828026" cy="484505"/>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M_sgn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375" cy="495241"/>
                    </a:xfrm>
                    <a:prstGeom prst="rect">
                      <a:avLst/>
                    </a:prstGeom>
                  </pic:spPr>
                </pic:pic>
              </a:graphicData>
            </a:graphic>
          </wp:inline>
        </w:drawing>
      </w:r>
    </w:p>
    <w:p w14:paraId="1AECEA99" w14:textId="294E949A" w:rsidR="00A2555B" w:rsidRDefault="00A2555B" w:rsidP="00E123B4">
      <w:pPr>
        <w:pStyle w:val="ListParagraph"/>
        <w:ind w:left="567" w:hanging="567"/>
        <w:jc w:val="both"/>
        <w:rPr>
          <w:sz w:val="24"/>
          <w:szCs w:val="24"/>
          <w:lang w:val="en-US"/>
        </w:rPr>
      </w:pPr>
      <w:r>
        <w:rPr>
          <w:sz w:val="24"/>
          <w:szCs w:val="24"/>
          <w:lang w:val="en-US"/>
        </w:rPr>
        <w:t>Justice Mrs. Norma Wade-Miller OBE JP</w:t>
      </w:r>
    </w:p>
    <w:p w14:paraId="1A69F246" w14:textId="3B147583" w:rsidR="00A028DA" w:rsidRPr="00557F68" w:rsidRDefault="00A028DA" w:rsidP="00E123B4">
      <w:pPr>
        <w:pStyle w:val="ListParagraph"/>
        <w:ind w:left="567" w:hanging="567"/>
        <w:jc w:val="both"/>
        <w:rPr>
          <w:sz w:val="24"/>
          <w:szCs w:val="24"/>
          <w:lang w:val="en-US"/>
        </w:rPr>
      </w:pPr>
      <w:r>
        <w:rPr>
          <w:sz w:val="24"/>
          <w:szCs w:val="24"/>
          <w:lang w:val="en-US"/>
        </w:rPr>
        <w:t xml:space="preserve">Commission Chair </w:t>
      </w:r>
    </w:p>
    <w:p w14:paraId="0556E7CA" w14:textId="77777777" w:rsidR="00BF502E" w:rsidRPr="00557F68" w:rsidRDefault="00BF502E" w:rsidP="00E123B4">
      <w:pPr>
        <w:ind w:left="567" w:hanging="567"/>
        <w:jc w:val="both"/>
        <w:rPr>
          <w:sz w:val="24"/>
          <w:szCs w:val="24"/>
          <w:lang w:val="en-US"/>
        </w:rPr>
      </w:pPr>
    </w:p>
    <w:sectPr w:rsidR="00BF502E" w:rsidRPr="00557F68" w:rsidSect="00573456">
      <w:footerReference w:type="default" r:id="rId8"/>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4A62" w14:textId="77777777" w:rsidR="007226FF" w:rsidRDefault="007226FF" w:rsidP="00B07D67">
      <w:pPr>
        <w:spacing w:after="0" w:line="240" w:lineRule="auto"/>
      </w:pPr>
      <w:r>
        <w:separator/>
      </w:r>
    </w:p>
  </w:endnote>
  <w:endnote w:type="continuationSeparator" w:id="0">
    <w:p w14:paraId="2EE5B064" w14:textId="77777777" w:rsidR="007226FF" w:rsidRDefault="007226FF" w:rsidP="00B0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27977"/>
      <w:docPartObj>
        <w:docPartGallery w:val="Page Numbers (Bottom of Page)"/>
        <w:docPartUnique/>
      </w:docPartObj>
    </w:sdtPr>
    <w:sdtEndPr>
      <w:rPr>
        <w:b/>
        <w:bCs/>
        <w:noProof/>
      </w:rPr>
    </w:sdtEndPr>
    <w:sdtContent>
      <w:p w14:paraId="4310F3BF" w14:textId="563104C5" w:rsidR="00AC21F2" w:rsidRDefault="00BD1E70" w:rsidP="00AC21F2">
        <w:pPr>
          <w:pStyle w:val="Footer"/>
          <w:jc w:val="right"/>
        </w:pPr>
        <w:r>
          <w:fldChar w:fldCharType="begin"/>
        </w:r>
        <w:r>
          <w:instrText xml:space="preserve"> PAGE   \* MERGEFORMAT </w:instrText>
        </w:r>
        <w:r>
          <w:fldChar w:fldCharType="separate"/>
        </w:r>
        <w:r>
          <w:rPr>
            <w:noProof/>
          </w:rPr>
          <w:t>2</w:t>
        </w:r>
        <w:r>
          <w:rPr>
            <w:noProof/>
          </w:rPr>
          <w:fldChar w:fldCharType="end"/>
        </w:r>
      </w:p>
      <w:p w14:paraId="34E03929" w14:textId="563104C5" w:rsidR="00B07D67" w:rsidRPr="00AC21F2" w:rsidRDefault="00AC21F2" w:rsidP="00C51C63">
        <w:pPr>
          <w:pStyle w:val="Footer"/>
          <w:rPr>
            <w:b/>
            <w:bCs/>
          </w:rPr>
        </w:pPr>
        <w:r w:rsidRPr="00AC21F2">
          <w:rPr>
            <w:b/>
            <w:bCs/>
            <w:lang w:val="en-US"/>
          </w:rPr>
          <w:t>210219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A4E8" w14:textId="77777777" w:rsidR="007226FF" w:rsidRDefault="007226FF" w:rsidP="00B07D67">
      <w:pPr>
        <w:spacing w:after="0" w:line="240" w:lineRule="auto"/>
      </w:pPr>
      <w:r>
        <w:separator/>
      </w:r>
    </w:p>
  </w:footnote>
  <w:footnote w:type="continuationSeparator" w:id="0">
    <w:p w14:paraId="54585013" w14:textId="77777777" w:rsidR="007226FF" w:rsidRDefault="007226FF" w:rsidP="00B07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3704D"/>
    <w:multiLevelType w:val="hybridMultilevel"/>
    <w:tmpl w:val="6A803384"/>
    <w:lvl w:ilvl="0" w:tplc="F286B5AE">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17BD6E9C"/>
    <w:multiLevelType w:val="hybridMultilevel"/>
    <w:tmpl w:val="025E3B1E"/>
    <w:lvl w:ilvl="0" w:tplc="6B66C30A">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 w15:restartNumberingAfterBreak="0">
    <w:nsid w:val="268F7F40"/>
    <w:multiLevelType w:val="hybridMultilevel"/>
    <w:tmpl w:val="1BA04F76"/>
    <w:lvl w:ilvl="0" w:tplc="8C448030">
      <w:start w:val="1"/>
      <w:numFmt w:val="lowerLetter"/>
      <w:lvlText w:val="(%1)"/>
      <w:lvlJc w:val="left"/>
      <w:pPr>
        <w:ind w:left="1070"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3" w15:restartNumberingAfterBreak="0">
    <w:nsid w:val="31B2342D"/>
    <w:multiLevelType w:val="hybridMultilevel"/>
    <w:tmpl w:val="BEB8257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816D3A"/>
    <w:multiLevelType w:val="hybridMultilevel"/>
    <w:tmpl w:val="365E047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0064AA"/>
    <w:multiLevelType w:val="hybridMultilevel"/>
    <w:tmpl w:val="B7141E68"/>
    <w:lvl w:ilvl="0" w:tplc="038C927E">
      <w:start w:val="15"/>
      <w:numFmt w:val="decimal"/>
      <w:lvlText w:val="%1."/>
      <w:lvlJc w:val="left"/>
      <w:pPr>
        <w:ind w:left="36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D065721"/>
    <w:multiLevelType w:val="hybridMultilevel"/>
    <w:tmpl w:val="DAC6591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E1B47D8"/>
    <w:multiLevelType w:val="hybridMultilevel"/>
    <w:tmpl w:val="BC72049A"/>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3FD729B"/>
    <w:multiLevelType w:val="hybridMultilevel"/>
    <w:tmpl w:val="B28A02E0"/>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4D144CB"/>
    <w:multiLevelType w:val="hybridMultilevel"/>
    <w:tmpl w:val="20C0DD1E"/>
    <w:lvl w:ilvl="0" w:tplc="7A9E631E">
      <w:start w:val="10"/>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1026FF"/>
    <w:multiLevelType w:val="hybridMultilevel"/>
    <w:tmpl w:val="6B806C96"/>
    <w:lvl w:ilvl="0" w:tplc="2000000F">
      <w:start w:val="5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39A2F89"/>
    <w:multiLevelType w:val="hybridMultilevel"/>
    <w:tmpl w:val="D3F622F6"/>
    <w:lvl w:ilvl="0" w:tplc="91BA2AFE">
      <w:start w:val="1"/>
      <w:numFmt w:val="decimal"/>
      <w:lvlText w:val="%1."/>
      <w:lvlJc w:val="left"/>
      <w:pPr>
        <w:ind w:left="720" w:hanging="360"/>
      </w:pPr>
      <w:rPr>
        <w:rFonts w:hint="default"/>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6"/>
  </w:num>
  <w:num w:numId="5">
    <w:abstractNumId w:val="2"/>
  </w:num>
  <w:num w:numId="6">
    <w:abstractNumId w:val="3"/>
  </w:num>
  <w:num w:numId="7">
    <w:abstractNumId w:val="7"/>
  </w:num>
  <w:num w:numId="8">
    <w:abstractNumId w:val="9"/>
  </w:num>
  <w:num w:numId="9">
    <w:abstractNumId w:val="8"/>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5"/>
    <w:rsid w:val="00015409"/>
    <w:rsid w:val="00045AA8"/>
    <w:rsid w:val="000750F9"/>
    <w:rsid w:val="00076D5A"/>
    <w:rsid w:val="00093FA3"/>
    <w:rsid w:val="000B434B"/>
    <w:rsid w:val="000C1A3F"/>
    <w:rsid w:val="000D3DD3"/>
    <w:rsid w:val="000E2DA5"/>
    <w:rsid w:val="00142F4E"/>
    <w:rsid w:val="001563D9"/>
    <w:rsid w:val="00174C28"/>
    <w:rsid w:val="001759D6"/>
    <w:rsid w:val="001C5A9B"/>
    <w:rsid w:val="001C76A6"/>
    <w:rsid w:val="001D2FC9"/>
    <w:rsid w:val="0020430E"/>
    <w:rsid w:val="00212C4E"/>
    <w:rsid w:val="0021424C"/>
    <w:rsid w:val="00243E6F"/>
    <w:rsid w:val="002925A2"/>
    <w:rsid w:val="003106E5"/>
    <w:rsid w:val="00336B87"/>
    <w:rsid w:val="00360C27"/>
    <w:rsid w:val="00366B1C"/>
    <w:rsid w:val="00370438"/>
    <w:rsid w:val="003757BC"/>
    <w:rsid w:val="00380D0D"/>
    <w:rsid w:val="003B1A78"/>
    <w:rsid w:val="003B3D30"/>
    <w:rsid w:val="003D50DD"/>
    <w:rsid w:val="003E11D2"/>
    <w:rsid w:val="003F7A7F"/>
    <w:rsid w:val="00405A1A"/>
    <w:rsid w:val="00416447"/>
    <w:rsid w:val="00425ACB"/>
    <w:rsid w:val="00465833"/>
    <w:rsid w:val="00477AED"/>
    <w:rsid w:val="00484122"/>
    <w:rsid w:val="004B0450"/>
    <w:rsid w:val="004C3D21"/>
    <w:rsid w:val="004F1D1C"/>
    <w:rsid w:val="004F2E54"/>
    <w:rsid w:val="004F78B4"/>
    <w:rsid w:val="00504CD4"/>
    <w:rsid w:val="0052211D"/>
    <w:rsid w:val="00526D29"/>
    <w:rsid w:val="00542762"/>
    <w:rsid w:val="00557F68"/>
    <w:rsid w:val="0057103B"/>
    <w:rsid w:val="00573456"/>
    <w:rsid w:val="00585045"/>
    <w:rsid w:val="00594135"/>
    <w:rsid w:val="005E44DB"/>
    <w:rsid w:val="00600535"/>
    <w:rsid w:val="006072FB"/>
    <w:rsid w:val="00622A73"/>
    <w:rsid w:val="006363BE"/>
    <w:rsid w:val="0065022C"/>
    <w:rsid w:val="00650974"/>
    <w:rsid w:val="00675004"/>
    <w:rsid w:val="00677C22"/>
    <w:rsid w:val="0068167C"/>
    <w:rsid w:val="006936D4"/>
    <w:rsid w:val="006C5858"/>
    <w:rsid w:val="006D5C1C"/>
    <w:rsid w:val="006F5DB7"/>
    <w:rsid w:val="00702413"/>
    <w:rsid w:val="007226FF"/>
    <w:rsid w:val="00731DDC"/>
    <w:rsid w:val="00743214"/>
    <w:rsid w:val="00763457"/>
    <w:rsid w:val="00765F02"/>
    <w:rsid w:val="00766B28"/>
    <w:rsid w:val="00776284"/>
    <w:rsid w:val="007E6C07"/>
    <w:rsid w:val="007F4F9B"/>
    <w:rsid w:val="00801DCF"/>
    <w:rsid w:val="00816A19"/>
    <w:rsid w:val="00822377"/>
    <w:rsid w:val="0082489B"/>
    <w:rsid w:val="00842154"/>
    <w:rsid w:val="00851B95"/>
    <w:rsid w:val="0086198E"/>
    <w:rsid w:val="00864D49"/>
    <w:rsid w:val="00880316"/>
    <w:rsid w:val="008B24EC"/>
    <w:rsid w:val="008B68D3"/>
    <w:rsid w:val="008D4FFF"/>
    <w:rsid w:val="008F3C38"/>
    <w:rsid w:val="00910D2E"/>
    <w:rsid w:val="00911CAE"/>
    <w:rsid w:val="00922D0E"/>
    <w:rsid w:val="00941BF4"/>
    <w:rsid w:val="00956BE5"/>
    <w:rsid w:val="00963A69"/>
    <w:rsid w:val="00972BEF"/>
    <w:rsid w:val="0099753D"/>
    <w:rsid w:val="009B3F6E"/>
    <w:rsid w:val="009C16CA"/>
    <w:rsid w:val="009E285A"/>
    <w:rsid w:val="009F777B"/>
    <w:rsid w:val="00A028DA"/>
    <w:rsid w:val="00A2555B"/>
    <w:rsid w:val="00A35546"/>
    <w:rsid w:val="00A77B7E"/>
    <w:rsid w:val="00A835B1"/>
    <w:rsid w:val="00A87642"/>
    <w:rsid w:val="00A95879"/>
    <w:rsid w:val="00AC21F2"/>
    <w:rsid w:val="00AD1E49"/>
    <w:rsid w:val="00B07D67"/>
    <w:rsid w:val="00B25F66"/>
    <w:rsid w:val="00B34881"/>
    <w:rsid w:val="00B56E6A"/>
    <w:rsid w:val="00B604E9"/>
    <w:rsid w:val="00B70EC1"/>
    <w:rsid w:val="00B860D5"/>
    <w:rsid w:val="00B97A66"/>
    <w:rsid w:val="00BD0298"/>
    <w:rsid w:val="00BD1E70"/>
    <w:rsid w:val="00BF46EE"/>
    <w:rsid w:val="00BF502E"/>
    <w:rsid w:val="00C176E8"/>
    <w:rsid w:val="00C327B1"/>
    <w:rsid w:val="00C51C63"/>
    <w:rsid w:val="00C85156"/>
    <w:rsid w:val="00C95EE6"/>
    <w:rsid w:val="00CB028B"/>
    <w:rsid w:val="00CB66D0"/>
    <w:rsid w:val="00DD789D"/>
    <w:rsid w:val="00E04867"/>
    <w:rsid w:val="00E123B4"/>
    <w:rsid w:val="00E2473F"/>
    <w:rsid w:val="00E82395"/>
    <w:rsid w:val="00E96006"/>
    <w:rsid w:val="00EA00BF"/>
    <w:rsid w:val="00EE7365"/>
    <w:rsid w:val="00F05EFC"/>
    <w:rsid w:val="00F4773B"/>
    <w:rsid w:val="00FD23E3"/>
    <w:rsid w:val="00FD5B72"/>
    <w:rsid w:val="00FE6055"/>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C25F"/>
  <w15:chartTrackingRefBased/>
  <w15:docId w15:val="{A09ACCFA-AFB9-4C26-9CDB-45214BCD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A3"/>
    <w:pPr>
      <w:ind w:left="720"/>
      <w:contextualSpacing/>
    </w:pPr>
  </w:style>
  <w:style w:type="paragraph" w:styleId="Header">
    <w:name w:val="header"/>
    <w:basedOn w:val="Normal"/>
    <w:link w:val="HeaderChar"/>
    <w:uiPriority w:val="99"/>
    <w:unhideWhenUsed/>
    <w:rsid w:val="00B07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67"/>
  </w:style>
  <w:style w:type="paragraph" w:styleId="Footer">
    <w:name w:val="footer"/>
    <w:basedOn w:val="Normal"/>
    <w:link w:val="FooterChar"/>
    <w:uiPriority w:val="99"/>
    <w:unhideWhenUsed/>
    <w:rsid w:val="00B07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39959">
      <w:bodyDiv w:val="1"/>
      <w:marLeft w:val="0"/>
      <w:marRight w:val="0"/>
      <w:marTop w:val="0"/>
      <w:marBottom w:val="0"/>
      <w:divBdr>
        <w:top w:val="none" w:sz="0" w:space="0" w:color="auto"/>
        <w:left w:val="none" w:sz="0" w:space="0" w:color="auto"/>
        <w:bottom w:val="none" w:sz="0" w:space="0" w:color="auto"/>
        <w:right w:val="none" w:sz="0" w:space="0" w:color="auto"/>
      </w:divBdr>
      <w:divsChild>
        <w:div w:id="1168449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911">
              <w:marLeft w:val="0"/>
              <w:marRight w:val="0"/>
              <w:marTop w:val="0"/>
              <w:marBottom w:val="0"/>
              <w:divBdr>
                <w:top w:val="none" w:sz="0" w:space="0" w:color="auto"/>
                <w:left w:val="none" w:sz="0" w:space="0" w:color="auto"/>
                <w:bottom w:val="none" w:sz="0" w:space="0" w:color="auto"/>
                <w:right w:val="none" w:sz="0" w:space="0" w:color="auto"/>
              </w:divBdr>
              <w:divsChild>
                <w:div w:id="1119643685">
                  <w:marLeft w:val="0"/>
                  <w:marRight w:val="0"/>
                  <w:marTop w:val="0"/>
                  <w:marBottom w:val="0"/>
                  <w:divBdr>
                    <w:top w:val="none" w:sz="0" w:space="0" w:color="auto"/>
                    <w:left w:val="none" w:sz="0" w:space="0" w:color="auto"/>
                    <w:bottom w:val="none" w:sz="0" w:space="0" w:color="auto"/>
                    <w:right w:val="none" w:sz="0" w:space="0" w:color="auto"/>
                  </w:divBdr>
                  <w:divsChild>
                    <w:div w:id="2001691880">
                      <w:marLeft w:val="0"/>
                      <w:marRight w:val="0"/>
                      <w:marTop w:val="0"/>
                      <w:marBottom w:val="0"/>
                      <w:divBdr>
                        <w:top w:val="none" w:sz="0" w:space="0" w:color="auto"/>
                        <w:left w:val="none" w:sz="0" w:space="0" w:color="auto"/>
                        <w:bottom w:val="none" w:sz="0" w:space="0" w:color="auto"/>
                        <w:right w:val="none" w:sz="0" w:space="0" w:color="auto"/>
                      </w:divBdr>
                      <w:divsChild>
                        <w:div w:id="1039816193">
                          <w:marLeft w:val="0"/>
                          <w:marRight w:val="0"/>
                          <w:marTop w:val="0"/>
                          <w:marBottom w:val="0"/>
                          <w:divBdr>
                            <w:top w:val="none" w:sz="0" w:space="0" w:color="auto"/>
                            <w:left w:val="none" w:sz="0" w:space="0" w:color="auto"/>
                            <w:bottom w:val="none" w:sz="0" w:space="0" w:color="auto"/>
                            <w:right w:val="none" w:sz="0" w:space="0" w:color="auto"/>
                          </w:divBdr>
                          <w:divsChild>
                            <w:div w:id="73015103">
                              <w:marLeft w:val="0"/>
                              <w:marRight w:val="0"/>
                              <w:marTop w:val="0"/>
                              <w:marBottom w:val="0"/>
                              <w:divBdr>
                                <w:top w:val="none" w:sz="0" w:space="0" w:color="auto"/>
                                <w:left w:val="none" w:sz="0" w:space="0" w:color="auto"/>
                                <w:bottom w:val="none" w:sz="0" w:space="0" w:color="auto"/>
                                <w:right w:val="none" w:sz="0" w:space="0" w:color="auto"/>
                              </w:divBdr>
                              <w:divsChild>
                                <w:div w:id="1297837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8268502">
                                      <w:marLeft w:val="0"/>
                                      <w:marRight w:val="0"/>
                                      <w:marTop w:val="0"/>
                                      <w:marBottom w:val="0"/>
                                      <w:divBdr>
                                        <w:top w:val="none" w:sz="0" w:space="0" w:color="auto"/>
                                        <w:left w:val="none" w:sz="0" w:space="0" w:color="auto"/>
                                        <w:bottom w:val="none" w:sz="0" w:space="0" w:color="auto"/>
                                        <w:right w:val="none" w:sz="0" w:space="0" w:color="auto"/>
                                      </w:divBdr>
                                      <w:divsChild>
                                        <w:div w:id="1666083071">
                                          <w:marLeft w:val="0"/>
                                          <w:marRight w:val="0"/>
                                          <w:marTop w:val="0"/>
                                          <w:marBottom w:val="0"/>
                                          <w:divBdr>
                                            <w:top w:val="none" w:sz="0" w:space="0" w:color="auto"/>
                                            <w:left w:val="none" w:sz="0" w:space="0" w:color="auto"/>
                                            <w:bottom w:val="none" w:sz="0" w:space="0" w:color="auto"/>
                                            <w:right w:val="none" w:sz="0" w:space="0" w:color="auto"/>
                                          </w:divBdr>
                                          <w:divsChild>
                                            <w:div w:id="1681080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2163818">
                                                  <w:marLeft w:val="0"/>
                                                  <w:marRight w:val="0"/>
                                                  <w:marTop w:val="0"/>
                                                  <w:marBottom w:val="0"/>
                                                  <w:divBdr>
                                                    <w:top w:val="none" w:sz="0" w:space="0" w:color="auto"/>
                                                    <w:left w:val="none" w:sz="0" w:space="0" w:color="auto"/>
                                                    <w:bottom w:val="none" w:sz="0" w:space="0" w:color="auto"/>
                                                    <w:right w:val="none" w:sz="0" w:space="0" w:color="auto"/>
                                                  </w:divBdr>
                                                  <w:divsChild>
                                                    <w:div w:id="39209383">
                                                      <w:marLeft w:val="0"/>
                                                      <w:marRight w:val="0"/>
                                                      <w:marTop w:val="0"/>
                                                      <w:marBottom w:val="0"/>
                                                      <w:divBdr>
                                                        <w:top w:val="none" w:sz="0" w:space="0" w:color="auto"/>
                                                        <w:left w:val="none" w:sz="0" w:space="0" w:color="auto"/>
                                                        <w:bottom w:val="none" w:sz="0" w:space="0" w:color="auto"/>
                                                        <w:right w:val="none" w:sz="0" w:space="0" w:color="auto"/>
                                                      </w:divBdr>
                                                      <w:divsChild>
                                                        <w:div w:id="745615937">
                                                          <w:marLeft w:val="0"/>
                                                          <w:marRight w:val="0"/>
                                                          <w:marTop w:val="0"/>
                                                          <w:marBottom w:val="0"/>
                                                          <w:divBdr>
                                                            <w:top w:val="none" w:sz="0" w:space="0" w:color="auto"/>
                                                            <w:left w:val="none" w:sz="0" w:space="0" w:color="auto"/>
                                                            <w:bottom w:val="none" w:sz="0" w:space="0" w:color="auto"/>
                                                            <w:right w:val="none" w:sz="0" w:space="0" w:color="auto"/>
                                                          </w:divBdr>
                                                          <w:divsChild>
                                                            <w:div w:id="1832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765147">
      <w:bodyDiv w:val="1"/>
      <w:marLeft w:val="0"/>
      <w:marRight w:val="0"/>
      <w:marTop w:val="0"/>
      <w:marBottom w:val="0"/>
      <w:divBdr>
        <w:top w:val="none" w:sz="0" w:space="0" w:color="auto"/>
        <w:left w:val="none" w:sz="0" w:space="0" w:color="auto"/>
        <w:bottom w:val="none" w:sz="0" w:space="0" w:color="auto"/>
        <w:right w:val="none" w:sz="0" w:space="0" w:color="auto"/>
      </w:divBdr>
      <w:divsChild>
        <w:div w:id="125417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5531">
              <w:marLeft w:val="0"/>
              <w:marRight w:val="0"/>
              <w:marTop w:val="0"/>
              <w:marBottom w:val="0"/>
              <w:divBdr>
                <w:top w:val="none" w:sz="0" w:space="0" w:color="auto"/>
                <w:left w:val="none" w:sz="0" w:space="0" w:color="auto"/>
                <w:bottom w:val="none" w:sz="0" w:space="0" w:color="auto"/>
                <w:right w:val="none" w:sz="0" w:space="0" w:color="auto"/>
              </w:divBdr>
              <w:divsChild>
                <w:div w:id="767501788">
                  <w:marLeft w:val="0"/>
                  <w:marRight w:val="0"/>
                  <w:marTop w:val="0"/>
                  <w:marBottom w:val="0"/>
                  <w:divBdr>
                    <w:top w:val="none" w:sz="0" w:space="0" w:color="auto"/>
                    <w:left w:val="none" w:sz="0" w:space="0" w:color="auto"/>
                    <w:bottom w:val="none" w:sz="0" w:space="0" w:color="auto"/>
                    <w:right w:val="none" w:sz="0" w:space="0" w:color="auto"/>
                  </w:divBdr>
                  <w:divsChild>
                    <w:div w:id="1810433592">
                      <w:marLeft w:val="0"/>
                      <w:marRight w:val="0"/>
                      <w:marTop w:val="0"/>
                      <w:marBottom w:val="0"/>
                      <w:divBdr>
                        <w:top w:val="none" w:sz="0" w:space="0" w:color="auto"/>
                        <w:left w:val="none" w:sz="0" w:space="0" w:color="auto"/>
                        <w:bottom w:val="none" w:sz="0" w:space="0" w:color="auto"/>
                        <w:right w:val="none" w:sz="0" w:space="0" w:color="auto"/>
                      </w:divBdr>
                      <w:divsChild>
                        <w:div w:id="793403438">
                          <w:marLeft w:val="0"/>
                          <w:marRight w:val="0"/>
                          <w:marTop w:val="0"/>
                          <w:marBottom w:val="0"/>
                          <w:divBdr>
                            <w:top w:val="none" w:sz="0" w:space="0" w:color="auto"/>
                            <w:left w:val="none" w:sz="0" w:space="0" w:color="auto"/>
                            <w:bottom w:val="none" w:sz="0" w:space="0" w:color="auto"/>
                            <w:right w:val="none" w:sz="0" w:space="0" w:color="auto"/>
                          </w:divBdr>
                          <w:divsChild>
                            <w:div w:id="1853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Tucker</dc:creator>
  <cp:keywords/>
  <dc:description/>
  <cp:lastModifiedBy>Alberta Tucker</cp:lastModifiedBy>
  <cp:revision>2</cp:revision>
  <cp:lastPrinted>2020-08-16T20:09:00Z</cp:lastPrinted>
  <dcterms:created xsi:type="dcterms:W3CDTF">2021-02-21T16:19:00Z</dcterms:created>
  <dcterms:modified xsi:type="dcterms:W3CDTF">2021-02-21T16:19:00Z</dcterms:modified>
</cp:coreProperties>
</file>